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00" w:rsidRDefault="00F61AB3" w:rsidP="00F61AB3">
      <w:pPr>
        <w:pStyle w:val="1"/>
        <w:jc w:val="center"/>
      </w:pPr>
      <w:r w:rsidRPr="00F61AB3">
        <w:t>Влияние информационных технологий на процессуальное право</w:t>
      </w:r>
    </w:p>
    <w:p w:rsidR="00F61AB3" w:rsidRDefault="00F61AB3" w:rsidP="00F61AB3"/>
    <w:p w:rsidR="00F61AB3" w:rsidRDefault="00F61AB3" w:rsidP="00F61AB3">
      <w:bookmarkStart w:id="0" w:name="_GoBack"/>
      <w:r>
        <w:t>Влияние информационных технологий на процессуальное право является одним из наиболее существенных и актуальных аспектов развития современной юриспруденции. В последние десятилетия информационные технологии проникли во все сферы общества, и процессуальное право не осталось в</w:t>
      </w:r>
      <w:r>
        <w:t xml:space="preserve"> стороне от этой трансформации.</w:t>
      </w:r>
    </w:p>
    <w:p w:rsidR="00F61AB3" w:rsidRDefault="00F61AB3" w:rsidP="00F61AB3">
      <w:r>
        <w:t xml:space="preserve">Одной из ключевых областей влияния информационных технологий на процессуальное право является </w:t>
      </w:r>
      <w:proofErr w:type="spellStart"/>
      <w:r>
        <w:t>цифровизация</w:t>
      </w:r>
      <w:proofErr w:type="spellEnd"/>
      <w:r>
        <w:t xml:space="preserve"> судебных процедур и судопроизводства. Системы электронного документооборота и электронного судопроизводства позволяют судам, адвокатам, сторонам и другим участникам процесса вести дела в электронной форме. Это сокращает необходимость использования бумажной документации, увеличивает скорость передачи информации и улучшает</w:t>
      </w:r>
      <w:r>
        <w:t xml:space="preserve"> доступность судов для граждан.</w:t>
      </w:r>
    </w:p>
    <w:p w:rsidR="00F61AB3" w:rsidRDefault="00F61AB3" w:rsidP="00F61AB3">
      <w:r>
        <w:t>Еще одним значимым аспектом влияния информационных технологий является использование системы видеоконференцсвязи для проведения судебных заседаний и слушаний. Это позволяет судам и участникам процесса вести дела удаленно, что особенно актуально в условиях пандемии COVID-19. Такие технологии способствуют экономии времени и ресурсов, увеличивают гибкость судебных процедур и обеспе</w:t>
      </w:r>
      <w:r>
        <w:t>чивают безопасность участников.</w:t>
      </w:r>
    </w:p>
    <w:p w:rsidR="00F61AB3" w:rsidRDefault="00F61AB3" w:rsidP="00F61AB3">
      <w:r>
        <w:t>Кроме того, информационные технологии оказывают влияние на доступ к правосудию и прозрачность судебных процедур. Онлайн-платформы для подачи жалоб, запросов и документов упрощают процесс обращения в суд, делая его более доступным и удобным для граждан. Также суды становятся более открытыми и прозрачными благодаря публикации решений, судебных документов и информаци</w:t>
      </w:r>
      <w:r>
        <w:t>и о ходе процессов в интернете.</w:t>
      </w:r>
    </w:p>
    <w:p w:rsidR="00F61AB3" w:rsidRDefault="00F61AB3" w:rsidP="00F61AB3">
      <w:r>
        <w:t>Следует также отметить влияние информационных технологий на обработку и анализ данных в судебной деятельности. Аналитические инструменты и системы искусственного интеллекта могут помочь судьям и адвокатам в обработке больших объемов информации, выявлении тенденций и предсказании исходов дел. Это способствует более эффективному и качествен</w:t>
      </w:r>
      <w:r>
        <w:t>ному принятию судебных решений.</w:t>
      </w:r>
    </w:p>
    <w:p w:rsidR="00F61AB3" w:rsidRDefault="00F61AB3" w:rsidP="00F61AB3">
      <w:r>
        <w:t xml:space="preserve">Тем не менее, влияние информационных технологий на процессуальное право также сопровождается рядом вызовов и рисков. К ним относятся вопросы </w:t>
      </w:r>
      <w:proofErr w:type="spellStart"/>
      <w:r>
        <w:t>кибербезопасности</w:t>
      </w:r>
      <w:proofErr w:type="spellEnd"/>
      <w:r>
        <w:t>, конфиденциальности данных, а также необходимость обеспечения равенства и доступности судебных процедур для всех граждан, включая тех, кто не имеет доступа к интернету или не обладает достаточной цифровой грамотностью.</w:t>
      </w:r>
    </w:p>
    <w:p w:rsidR="00F61AB3" w:rsidRDefault="00F61AB3" w:rsidP="00F61AB3">
      <w:r>
        <w:t xml:space="preserve">Следует также подчеркнуть, что внедрение информационных технологий в процессуальное право требует обучения и подготовки судей, адвокатов и других участников судебных процедур к работе с новыми технологическими инструментами. Обеспечение </w:t>
      </w:r>
      <w:proofErr w:type="spellStart"/>
      <w:r>
        <w:t>кибербезопасности</w:t>
      </w:r>
      <w:proofErr w:type="spellEnd"/>
      <w:r>
        <w:t xml:space="preserve"> и защиты данных становятся неотъемлемой частью использования информационных технологий в судеб</w:t>
      </w:r>
      <w:r>
        <w:t>ных процессах.</w:t>
      </w:r>
    </w:p>
    <w:p w:rsidR="00F61AB3" w:rsidRDefault="00F61AB3" w:rsidP="00F61AB3">
      <w:r>
        <w:t>Кроме того, важно поддерживать баланс между автоматизацией судебных процедур и сохранением элементов человеческого решения. Хотя технологии способны значительно улучшить эффективность и точность принятия решений, они не могут заменить профессиональное суждение и моральны</w:t>
      </w:r>
      <w:r>
        <w:t>е аспекты в судебных процессах.</w:t>
      </w:r>
    </w:p>
    <w:p w:rsidR="00F61AB3" w:rsidRDefault="00F61AB3" w:rsidP="00F61AB3">
      <w:r>
        <w:t xml:space="preserve">Информационные технологии также поднимают вопросы о цифровом неравенстве и доступности правосудия. Важно обеспечивать доступ к судебным процедурам и услугам для всех граждан, вне зависимости от их социального статуса, физических ограничений или доступности интернета. Это </w:t>
      </w:r>
      <w:r>
        <w:lastRenderedPageBreak/>
        <w:t>требует разработки инклюзивных технологических решений и обеспечени</w:t>
      </w:r>
      <w:r>
        <w:t>я равных возможностей для всех.</w:t>
      </w:r>
    </w:p>
    <w:p w:rsidR="00F61AB3" w:rsidRDefault="00F61AB3" w:rsidP="00F61AB3">
      <w:r>
        <w:t>Таким образом, информационные технологии имеют значительное воздействие на процессуальное право, улучшая эффективность и доступность судебных процедур. Однако успешная интеграция технологий в юридическую сферу требует внимательного рассмотрения и учета соответствующих юридических, этических и социальных аспектов.</w:t>
      </w:r>
    </w:p>
    <w:p w:rsidR="00F61AB3" w:rsidRPr="00F61AB3" w:rsidRDefault="00F61AB3" w:rsidP="00F61AB3">
      <w:r>
        <w:t>В заключение, информационные технологии имеют глубокое и многогранное влияние на процессуальное право. Они способ</w:t>
      </w:r>
      <w:r>
        <w:t>ствуют модернизации и улучшению</w:t>
      </w:r>
      <w:r>
        <w:t xml:space="preserve"> судебных процедур, увеличивают доступность правосудия и обеспечивают более эффективное функционирование судебной системы. Однако для успешной интеграции информационных технологий в процессуальное право необходимо учитывать и решать соответствующие юридические, технические и этические вопросы.</w:t>
      </w:r>
      <w:bookmarkEnd w:id="0"/>
    </w:p>
    <w:sectPr w:rsidR="00F61AB3" w:rsidRPr="00F61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00"/>
    <w:rsid w:val="00CA0900"/>
    <w:rsid w:val="00F6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9D59"/>
  <w15:chartTrackingRefBased/>
  <w15:docId w15:val="{A0AFDBAD-927C-4715-8E11-9731EF44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1A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A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2023-12-24T10:45:00Z</dcterms:created>
  <dcterms:modified xsi:type="dcterms:W3CDTF">2023-12-24T10:46:00Z</dcterms:modified>
</cp:coreProperties>
</file>