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66" w:rsidRDefault="00B13340" w:rsidP="00B13340">
      <w:pPr>
        <w:pStyle w:val="1"/>
        <w:jc w:val="center"/>
      </w:pPr>
      <w:r w:rsidRPr="00B13340">
        <w:t>Споры о компетенции в процессуальном праве</w:t>
      </w:r>
    </w:p>
    <w:p w:rsidR="00B13340" w:rsidRDefault="00B13340" w:rsidP="00B13340"/>
    <w:p w:rsidR="00B13340" w:rsidRDefault="00B13340" w:rsidP="00B13340">
      <w:bookmarkStart w:id="0" w:name="_GoBack"/>
      <w:r>
        <w:t xml:space="preserve">Споры о компетенции в процессуальном праве представляют собой важный аспект правовой деятельности и судебного процесса. Компетенция определяет юрисдикцию и полномочия судов и иных правоприменительных органов, а также вопросы о том, какой суд или орган должен рассматривать конкретное дело или спор. Эти споры возникают в различных ситуациях и могут оказать значительное влияние </w:t>
      </w:r>
      <w:r>
        <w:t>на исход юридических процессов.</w:t>
      </w:r>
    </w:p>
    <w:p w:rsidR="00B13340" w:rsidRDefault="00B13340" w:rsidP="00B13340">
      <w:r>
        <w:t>Одной из основных проблем в спорах о компетенции является определение того, какой суд или орган имеет право рассматривать конкретное дело. В многих юрисдикциях существуют определенные нормы, регулирующие компетенцию, однако их толкование и применение могут вызывать разногласия. Споры могут возникать при рассмотрении уголовных, граж</w:t>
      </w:r>
      <w:r>
        <w:t>данских и административных дел.</w:t>
      </w:r>
    </w:p>
    <w:p w:rsidR="00B13340" w:rsidRDefault="00B13340" w:rsidP="00B13340">
      <w:proofErr w:type="spellStart"/>
      <w:r>
        <w:t>Компетенционные</w:t>
      </w:r>
      <w:proofErr w:type="spellEnd"/>
      <w:r>
        <w:t xml:space="preserve"> споры также могут касаться вопросов судебной и арбитражной юрисдикции, а также юрисдикции международных судов и национальных судов. В современном мире, где множество юридических дел имеют трансграничный характер, важно определить, какой суд или орган имеет право рассматривать дело, чтобы избежать конфликтов и обеспе</w:t>
      </w:r>
      <w:r>
        <w:t>чить справедливое рассмотрение.</w:t>
      </w:r>
    </w:p>
    <w:p w:rsidR="00B13340" w:rsidRDefault="00B13340" w:rsidP="00B13340">
      <w:r>
        <w:t>Споры о компетенции могут возникать и внутри судебной системы, когда два или более суда утверждают свою юрисдикцию над одним и тем же делом. Это может привести к дублированию процессов и конфликтам между судами, что затрудняет ра</w:t>
      </w:r>
      <w:r>
        <w:t>сследование и рассмотрение дел.</w:t>
      </w:r>
    </w:p>
    <w:p w:rsidR="00B13340" w:rsidRDefault="00B13340" w:rsidP="00B13340">
      <w:r>
        <w:t>Решение споров о компетенции часто требует глубокого юридического анализа и толкования соответствующих законов и норм. Суды и арбитражи должны учитывать все обстоятельства дела и применять соответствующие нормы компетенции, чтобы оп</w:t>
      </w:r>
      <w:r>
        <w:t>ределить правильную юрисдикцию.</w:t>
      </w:r>
    </w:p>
    <w:p w:rsidR="00B13340" w:rsidRDefault="00B13340" w:rsidP="00B13340">
      <w:r>
        <w:t>Споры о компетенции также могут включать в себя вопросы о принципах судебной независимости и судебной власти, так как они тесно связаны с вопросами компетенции. Судебная система должна быть способной защищать свою независимость и право н</w:t>
      </w:r>
      <w:r>
        <w:t>а определение своей юрисдикции.</w:t>
      </w:r>
    </w:p>
    <w:p w:rsidR="00B13340" w:rsidRDefault="00B13340" w:rsidP="00B13340">
      <w:r>
        <w:t>В итоге, споры о компетенции являются неотъемлемой частью процессуального права и правоприменительной деятельности. Они требуют внимательного анализа и применения законов и норм компетенции с целью обеспечения справедливости и законности в судебных процессах и расследованиях.</w:t>
      </w:r>
    </w:p>
    <w:p w:rsidR="00B13340" w:rsidRDefault="00B13340" w:rsidP="00B13340">
      <w:r>
        <w:t>Дополнительно следует подчеркнуть, что споры о компетенции в процессуальном праве могут возникать не только между судами и арбитражами, но и между различными ветвями власти, такими как исполнительная и законодательная. Это может создавать сложности в разграничении полномочий и ответственности различных органов государственной власти, и, следовательно, требует ясных норм и ме</w:t>
      </w:r>
      <w:r>
        <w:t>ханизмов разрешения конфликтов.</w:t>
      </w:r>
    </w:p>
    <w:p w:rsidR="00B13340" w:rsidRDefault="00B13340" w:rsidP="00B13340">
      <w:r>
        <w:t>Важно отметить, что решения по спорам о компетенции оказывают влияние на правоприменительную практику и судебную систему в целом. Они могут устанавливать прецеденты и нормы, определяющие, какие суды или органы могут рассматривать определенные категории дел. Это имеет значение для соблюдения принципов судебной независимости и обеспечения справедл</w:t>
      </w:r>
      <w:r>
        <w:t>ивости в юридических процессах.</w:t>
      </w:r>
    </w:p>
    <w:p w:rsidR="00B13340" w:rsidRDefault="00B13340" w:rsidP="00B13340">
      <w:r>
        <w:t xml:space="preserve">Для эффективного разрешения споров о компетенции необходимо разработать четкие и устойчивые правовые нормы, которые учитывают особенности каждой ситуации. Также важно </w:t>
      </w:r>
      <w:r>
        <w:lastRenderedPageBreak/>
        <w:t>содействовать сотрудничеству между судами и органами правопорядка, чтобы избегать конфликтов и обеспечивать</w:t>
      </w:r>
      <w:r>
        <w:t xml:space="preserve"> эффективное управление делами.</w:t>
      </w:r>
    </w:p>
    <w:p w:rsidR="00B13340" w:rsidRPr="00B13340" w:rsidRDefault="00B13340" w:rsidP="00B13340">
      <w:r>
        <w:t>В целом, споры о компетенции в процессуальном праве представляют собой сложную и многогранную проблему, которая требует внимательного рассмотрения и анализа. Эффективное решение таких споров способствует соблюдению законности и справедливости в правоприменительной системе и укрепляет доверие к юридической системе в целом.</w:t>
      </w:r>
      <w:bookmarkEnd w:id="0"/>
    </w:p>
    <w:sectPr w:rsidR="00B13340" w:rsidRPr="00B1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66"/>
    <w:rsid w:val="00B13340"/>
    <w:rsid w:val="00C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966C"/>
  <w15:chartTrackingRefBased/>
  <w15:docId w15:val="{B63C0F2D-4C91-4A72-8BB5-B8C32BA6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2023-12-24T11:14:00Z</dcterms:created>
  <dcterms:modified xsi:type="dcterms:W3CDTF">2023-12-24T11:15:00Z</dcterms:modified>
</cp:coreProperties>
</file>