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80" w:rsidRDefault="00A2566A" w:rsidP="00A2566A">
      <w:pPr>
        <w:pStyle w:val="1"/>
        <w:jc w:val="center"/>
      </w:pPr>
      <w:r w:rsidRPr="00A2566A">
        <w:t>Взаимодействие международного и национального процессуального права</w:t>
      </w:r>
    </w:p>
    <w:p w:rsidR="00A2566A" w:rsidRDefault="00A2566A" w:rsidP="00A2566A"/>
    <w:p w:rsidR="00A2566A" w:rsidRDefault="00A2566A" w:rsidP="00A2566A">
      <w:bookmarkStart w:id="0" w:name="_GoBack"/>
      <w:r>
        <w:t>Взаимодействие международного и национального процессуального права представляет собой важный аспект в сфере правосудия и международных отношений. Международное процессуальное право, также известное как процессуальное международное право, охватывает нормы и принципы, регулирующие судопроизводство и процедуры, применяемые в международных судах и арбитражах, а также внутренних судебных системах государств. Оно охватывает различные аспекты процессуальных норм, включая юрисдикцию, судопроизводство, доказательства, исполнение су</w:t>
      </w:r>
      <w:r>
        <w:t>дебных решений и многие другие.</w:t>
      </w:r>
    </w:p>
    <w:p w:rsidR="00A2566A" w:rsidRDefault="00A2566A" w:rsidP="00A2566A">
      <w:r>
        <w:t>Одним из важных элементов взаимодействия международного и национального процессуального права является принцип приоритета международного права. Согласно этому принципу, если международные нормы конфликтуют с национальными, то международное право имеет приоритет. Это означает, что государства должны признавать и соблюдать обязательства, возникающие из международных договоров и норм, даже если они противоречат национальному законодательству. Этот принцип является важным инструментом в обеспечении выполнения международных обязательств и регулирова</w:t>
      </w:r>
      <w:r>
        <w:t>ния споров между государствами.</w:t>
      </w:r>
    </w:p>
    <w:p w:rsidR="00A2566A" w:rsidRDefault="00A2566A" w:rsidP="00A2566A">
      <w:r>
        <w:t>Международное процессуальное право также оказывает влияние на национальные судопроизводства и процедуры. Многие государства внедряют международные стандарты и нормы в свое национальное законодательство, чтобы соответствовать международным обязательствам. Это может включать в себя процедуры для признания и приведения в исполнение международных судебных решений, а также соблюдение правил о юрисдикции и судебных процессах, предписанных межд</w:t>
      </w:r>
      <w:r>
        <w:t>ународными договорами.</w:t>
      </w:r>
    </w:p>
    <w:p w:rsidR="00A2566A" w:rsidRDefault="00A2566A" w:rsidP="00A2566A">
      <w:r>
        <w:t>Важным аспектом взаимодействия международного и национального процессуального права является также сотрудничество между государствами в судопроизводстве. Это может включать в себя экстрадицию преступников, обмен информацией и доказательствами, а также совместное расследование международных преступлений. Множество международных организаций, таких как Международный уголовный суд и Европейский суд по правам человека, также играют важную роль в регулировании международных споров и обеспечении соблюдения международных ст</w:t>
      </w:r>
      <w:r>
        <w:t>андартов процессуального права.</w:t>
      </w:r>
    </w:p>
    <w:p w:rsidR="00A2566A" w:rsidRDefault="00A2566A" w:rsidP="00A2566A">
      <w:r>
        <w:t>Таким образом, взаимодействие международного и национального процессуального права имеет большое значение в современном мире и способствует укреплению правовых основ в области правосудия, обеспечению соблюдения международных обязательств и регулированию межд</w:t>
      </w:r>
      <w:r>
        <w:t>ународных споров. Это позволяет</w:t>
      </w:r>
      <w:r>
        <w:t xml:space="preserve"> государствам сотрудничать на мировой арене и обеспечивать справедливость в мировом масштабе.</w:t>
      </w:r>
    </w:p>
    <w:p w:rsidR="00A2566A" w:rsidRDefault="00A2566A" w:rsidP="00A2566A">
      <w:r>
        <w:t xml:space="preserve">Дополнительными аспектами взаимодействия международного и национального </w:t>
      </w:r>
      <w:r>
        <w:t>процессуального права являются:</w:t>
      </w:r>
    </w:p>
    <w:p w:rsidR="00A2566A" w:rsidRDefault="00A2566A" w:rsidP="00A2566A">
      <w:r>
        <w:t>1. Использование международных норм и прецедентов в национальных судопроизводствах: Многие национальные суды при рассмотрении дел учитывают международные нормы и прецеденты, особенно в случаях, связанных с международными правопорядками, правами человека и международными договорами. Это способствует единообразию и согласованности в интерпретации и п</w:t>
      </w:r>
      <w:r>
        <w:t>рименении международного права.</w:t>
      </w:r>
    </w:p>
    <w:p w:rsidR="00A2566A" w:rsidRDefault="00A2566A" w:rsidP="00A2566A">
      <w:r>
        <w:t xml:space="preserve">2. Участие государств в международных судопроизводствах: Государства могут обращаться к международным судам и арбитражам для разрешения споров между ними. Решения этих судов </w:t>
      </w:r>
      <w:r>
        <w:lastRenderedPageBreak/>
        <w:t>обязательны для исполнения и могут влиять на национальные судебные системы. Примером таких судов являются Международный Суд ООН и Всемир</w:t>
      </w:r>
      <w:r>
        <w:t>ная торговая организация (ВТО).</w:t>
      </w:r>
    </w:p>
    <w:p w:rsidR="00A2566A" w:rsidRDefault="00A2566A" w:rsidP="00A2566A">
      <w:r>
        <w:t xml:space="preserve">3. Влияние международных стандартов на законодательство: Многие государства изменяют свое национальное законодательство, чтобы соответствовать международным стандартам процессуального права. Это может включать в себя внедрение правил о соблюдении принципов справедливого судопроизводства, обеспечении доступа к суду и </w:t>
      </w:r>
      <w:r>
        <w:t>гарантировании прав на оборону.</w:t>
      </w:r>
    </w:p>
    <w:p w:rsidR="00A2566A" w:rsidRDefault="00A2566A" w:rsidP="00A2566A">
      <w:r>
        <w:t>4. Сотрудничество в уголовных и гражданских делах: Международное процессуальное право также регулирует сотрудничество между государствами в уголовных и гражданских делах. Это включает в себя вопросы экстрадиции, обмена информацией, выполнение судебных решений и совместное расследова</w:t>
      </w:r>
      <w:r>
        <w:t>ние международных преступлений.</w:t>
      </w:r>
    </w:p>
    <w:p w:rsidR="00A2566A" w:rsidRPr="00A2566A" w:rsidRDefault="00A2566A" w:rsidP="00A2566A">
      <w:r>
        <w:t>В целом, взаимодействие международного и национального процессуального права играет существенную роль в обеспечении соблюдения прав и справедливости как на национальном, так и на международном уровне. Это взаимодействие способствует соблюдению международных обязательств, регулирует мировые отношения и обеспечивает уровень справедливости и законности в современном мире.</w:t>
      </w:r>
      <w:bookmarkEnd w:id="0"/>
    </w:p>
    <w:sectPr w:rsidR="00A2566A" w:rsidRPr="00A2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80"/>
    <w:rsid w:val="00A2566A"/>
    <w:rsid w:val="00E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B8E1"/>
  <w15:chartTrackingRefBased/>
  <w15:docId w15:val="{776BC747-AADF-4CD4-B43F-1AD4ED05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6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2023-12-24T11:36:00Z</dcterms:created>
  <dcterms:modified xsi:type="dcterms:W3CDTF">2023-12-24T11:37:00Z</dcterms:modified>
</cp:coreProperties>
</file>