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BB" w:rsidRDefault="0072706F" w:rsidP="0072706F">
      <w:pPr>
        <w:pStyle w:val="1"/>
        <w:jc w:val="center"/>
      </w:pPr>
      <w:r w:rsidRPr="0072706F">
        <w:t>Процессуальные аспекты рассмотрения дел о правах меньшинств</w:t>
      </w:r>
    </w:p>
    <w:p w:rsidR="0072706F" w:rsidRDefault="0072706F" w:rsidP="0072706F"/>
    <w:p w:rsidR="0072706F" w:rsidRDefault="0072706F" w:rsidP="0072706F">
      <w:bookmarkStart w:id="0" w:name="_GoBack"/>
      <w:r>
        <w:t>Процессуальные аспекты рассмотрения дел о правах меньшинств представляют собой важную часть судебных процедур, связанных с защитой прав и интересов этой уязвимой социальной группы. Меньшинства могут включать в себя различные категории населения, такие как этнические, религиозные, языковые или социокультурные меньшинства. Рассмотрение их правовых вопросов требует особого внимания к соблюдению п</w:t>
      </w:r>
      <w:r>
        <w:t>роцессуальных норм и принципов.</w:t>
      </w:r>
    </w:p>
    <w:p w:rsidR="0072706F" w:rsidRDefault="0072706F" w:rsidP="0072706F">
      <w:r>
        <w:t xml:space="preserve">Одним из ключевых процессуальных аспектов рассмотрения дел о правах меньшинств является соблюдение принципа равенства и </w:t>
      </w:r>
      <w:proofErr w:type="spellStart"/>
      <w:r>
        <w:t>недискриминации</w:t>
      </w:r>
      <w:proofErr w:type="spellEnd"/>
      <w:r>
        <w:t>. Суды должны гарантировать, что меньшинства имеют равные права на доступ к юстиции и справедливое рассмотрение своих дел. Это включает в себя обеспечение доступности судебных процедур и услуг, а также предоставление перевода и помощи в случае, если члены меньшинства не владеют офици</w:t>
      </w:r>
      <w:r>
        <w:t>альным языком судопроизводства.</w:t>
      </w:r>
    </w:p>
    <w:p w:rsidR="0072706F" w:rsidRDefault="0072706F" w:rsidP="0072706F">
      <w:r>
        <w:t>Для эффективного рассмотрения дел о правах меньшинств судам необходимо обладать соответствующей компетенцией и специализированными знаниями в области прав меньшинств. Судьи и судебные работники должны понимать особенности и потребности меньшинств и способствовать их участию в судебных процессах. Это также включает в себя соблюдение культурных и религиозных особенностей меньшинств при проведении суд</w:t>
      </w:r>
      <w:r>
        <w:t>ебных заседаний и слушания дел.</w:t>
      </w:r>
    </w:p>
    <w:p w:rsidR="0072706F" w:rsidRDefault="0072706F" w:rsidP="0072706F">
      <w:r>
        <w:t>Процессуальные аспекты также включают в себя вопросы, связанные с конфиденциальностью и защитой данных. Члены меньшинств могут бояться преследования или дискриминации, и важно обеспечить конфиденциальность информации, предоставленной ими в ходе судебных процессов. Это может потребовать внедрения дополнительных мер по защите данных и безопасности.</w:t>
      </w:r>
    </w:p>
    <w:p w:rsidR="0072706F" w:rsidRDefault="0072706F" w:rsidP="0072706F">
      <w:r>
        <w:t>Дополнительно следует отметить, что эффективное рассмотрение дел о правах меньшинств требует не только соблюдения формальных процедур, но и активного взаимодействия с организациями и представителями меньшинств. Судебные органы должны обеспечивать участие местных сообществ и представителей меньшинств в судебных процессах, а также</w:t>
      </w:r>
      <w:r>
        <w:t xml:space="preserve"> учитывать их мнение и позицию.</w:t>
      </w:r>
    </w:p>
    <w:p w:rsidR="0072706F" w:rsidRDefault="0072706F" w:rsidP="0072706F">
      <w:r>
        <w:t>Кроме того, важным аспектом является образование и информирование граждан из меньшинств о их правах и возможностях обратиться в суд. Это может способствовать повышению осведомленности и уровню защиты прав мень</w:t>
      </w:r>
      <w:r>
        <w:t>шинств в обществе.</w:t>
      </w:r>
    </w:p>
    <w:p w:rsidR="0072706F" w:rsidRDefault="0072706F" w:rsidP="0072706F">
      <w:r>
        <w:t>В контексте международного права важно учитывать обязательства, которые принимает государство перед международными организациями по защите прав меньшинств. Многие международные конвенции и договоры устанавливают стандарты и нормы, которые государства обязаны соблюдать в отношении прав и интересов меньшинств. Это также может влиять на процессуальные аспекты рассмотрения дел о правах мен</w:t>
      </w:r>
      <w:r>
        <w:t>ьшинств на национальном уровне.</w:t>
      </w:r>
    </w:p>
    <w:p w:rsidR="0072706F" w:rsidRDefault="0072706F" w:rsidP="0072706F">
      <w:r>
        <w:t>В целом, процессуальные аспекты рассмотрения дел о правах меньшинств являются важным элементом судебной системы, способствуя соблюдению прав членов меньшинств и укреплению правовой защиты этой уязвимой социальной группы. Они требуют особого внимания к контексту и особенностям каждого конкретного случая, а также активного взаимодействия с местными сообществами и организациями, работающими в области защиты прав меньшинств.</w:t>
      </w:r>
    </w:p>
    <w:p w:rsidR="0072706F" w:rsidRPr="0072706F" w:rsidRDefault="0072706F" w:rsidP="0072706F">
      <w:r>
        <w:t xml:space="preserve">В заключение, процессуальные аспекты рассмотрения дел о правах меньшинств имеют важное значение для обеспечения справедливости и защиты прав этой уязвимой социальной группы. Эти аспекты включают в себя соблюдение принципов равенства и </w:t>
      </w:r>
      <w:proofErr w:type="spellStart"/>
      <w:r>
        <w:t>недискриминации</w:t>
      </w:r>
      <w:proofErr w:type="spellEnd"/>
      <w:r>
        <w:t xml:space="preserve">, компетентность </w:t>
      </w:r>
      <w:r>
        <w:lastRenderedPageBreak/>
        <w:t>судов, уважение к культурным и религиозным особенностям меньшинств, а также защиту конфиденциальности и безопасности данных. Все это содействует укреплению правовой защиты меньшинств и обеспечению их участия в судебных процессах.</w:t>
      </w:r>
      <w:bookmarkEnd w:id="0"/>
    </w:p>
    <w:sectPr w:rsidR="0072706F" w:rsidRPr="0072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B"/>
    <w:rsid w:val="0072706F"/>
    <w:rsid w:val="00C4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418"/>
  <w15:chartTrackingRefBased/>
  <w15:docId w15:val="{7D5AD0F3-B8A4-4B84-8482-5D074B70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2023-12-24T17:07:00Z</dcterms:created>
  <dcterms:modified xsi:type="dcterms:W3CDTF">2023-12-24T17:08:00Z</dcterms:modified>
</cp:coreProperties>
</file>