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70" w:rsidRDefault="00793860" w:rsidP="00793860">
      <w:pPr>
        <w:pStyle w:val="1"/>
        <w:jc w:val="center"/>
      </w:pPr>
      <w:r w:rsidRPr="00793860">
        <w:t>Использование клеточных и тканевых культур в растениеводстве</w:t>
      </w:r>
    </w:p>
    <w:p w:rsidR="00793860" w:rsidRDefault="00793860" w:rsidP="00793860"/>
    <w:p w:rsidR="00793860" w:rsidRDefault="00793860" w:rsidP="00793860">
      <w:bookmarkStart w:id="0" w:name="_GoBack"/>
      <w:r>
        <w:t>Использование клеточных и тканевых культур в растениеводстве является важным аспектом современной биотехнологии и позволяет получать новые сорта растений, устойчивые к болезням и стрессовым условиям, а также увеличивать урожайность и качество сельскохозяйственных культур. Эти методы позволяют размножать растения в искусственных условиях, вне зависимости от сезона и климата, что делает их незаменимыми инструментами</w:t>
      </w:r>
      <w:r>
        <w:t xml:space="preserve"> в современном растениеводстве.</w:t>
      </w:r>
    </w:p>
    <w:p w:rsidR="00793860" w:rsidRDefault="00793860" w:rsidP="00793860">
      <w:r>
        <w:t xml:space="preserve">Клеточные и тканевые культуры представляют собой методы выращивания растительных клеток и тканей в инкубаторах или </w:t>
      </w:r>
      <w:proofErr w:type="spellStart"/>
      <w:r>
        <w:t>биореакторах</w:t>
      </w:r>
      <w:proofErr w:type="spellEnd"/>
      <w:r>
        <w:t xml:space="preserve"> с контролируемыми условиями, такими как температура, освещение и питательная среда. Эти культуры могут быть получены из различных органов растения, таких как листья, стебли или корни, и затем использоваться для выращивания целы</w:t>
      </w:r>
      <w:r>
        <w:t>х растений.</w:t>
      </w:r>
    </w:p>
    <w:p w:rsidR="00793860" w:rsidRDefault="00793860" w:rsidP="00793860">
      <w:r>
        <w:t>Одним из главных преимуществ использования клеточных и тканевых культур является возможность многократного размножения растений с высокой степенью генетической стабильности. Это позволяет быстро получать большое количество растений с желаемыми характеристиками, такими как устойчивость к болезням, высокая урожайность или специф</w:t>
      </w:r>
      <w:r>
        <w:t>ические биохимические свойства.</w:t>
      </w:r>
    </w:p>
    <w:p w:rsidR="00793860" w:rsidRDefault="00793860" w:rsidP="00793860">
      <w:r>
        <w:t>Важным направлением использования клеточных и тканевых культур является селекция новых сортов растений. Селекционеры могут проводить мутацию генов и создавать новые гибриды, что способствует улучшению сельскохозяйственных культур и их адаптации к различным климатич</w:t>
      </w:r>
      <w:r>
        <w:t>еским и экологическим условиям.</w:t>
      </w:r>
    </w:p>
    <w:p w:rsidR="00793860" w:rsidRDefault="00793860" w:rsidP="00793860">
      <w:r>
        <w:t>Также клеточные и тканевые культуры используются для создания растений, устойчивых к стрессовым условиям, таким как засуха, засоление почвы или высокие температуры. Эти растения могут быть важными для обеспечения продовольственной безопасности в условиях изменяющегося климат</w:t>
      </w:r>
      <w:r>
        <w:t>а и увеличивающегося населения.</w:t>
      </w:r>
    </w:p>
    <w:p w:rsidR="00793860" w:rsidRDefault="00793860" w:rsidP="00793860">
      <w:r>
        <w:t>Однако использование клеточных и тканевых культур также имеет свои ограничения и вызовы, такие как высокие затраты на оборудование и обслуживание, а также необходимость соблюдения строгих биоэтических норм в области генной инженерии. Тем не менее, эти методы остаются важными инструментами в современном растениеводстве и способствуют развитию сельского хозяйства и повышению продуктивности сельскохозяйственных культур.</w:t>
      </w:r>
    </w:p>
    <w:p w:rsidR="00793860" w:rsidRDefault="00793860" w:rsidP="00793860">
      <w:r>
        <w:t>Клеточные и тканевые культуры также играют ключевую роль в сохранении генетического разнообразия растений. Они позволяют сохранять редкие и уникальные виды растений, которые могут находиться под угрозой исчезновения в природе. Это важно для сохранения биологического разнообразия и обеспечения потенциала для даль</w:t>
      </w:r>
      <w:r>
        <w:t>нейшей селекции, и исследований.</w:t>
      </w:r>
    </w:p>
    <w:p w:rsidR="00793860" w:rsidRDefault="00793860" w:rsidP="00793860">
      <w:r>
        <w:t>Другим важным аспектом использования клеточных и тканевых культур является возможность проведения биотехнологических исследований и создания новых продуктов на основе растений. Это может включать в себя производство фармацевтических препаратов, биологически активных веществ, эффективных удобрений и многих других продуктов, которые могут иметь важное значение для медицины, сельск</w:t>
      </w:r>
      <w:r>
        <w:t>ого хозяйства и промышленности.</w:t>
      </w:r>
    </w:p>
    <w:p w:rsidR="00793860" w:rsidRDefault="00793860" w:rsidP="00793860">
      <w:r>
        <w:t xml:space="preserve">Однако важно отметить, что использование клеточных и тканевых культур также подвержено этическим и экологическим вопросам. Необходимо обеспечивать безопасность исследований и предотвращать возможные негативные последствия для окружающей среды и здоровья человека. </w:t>
      </w:r>
      <w:r>
        <w:lastRenderedPageBreak/>
        <w:t>Также важно соблюдать принципы биоэтики и обеспечивать этичное обращение с растениями при проведени</w:t>
      </w:r>
      <w:r>
        <w:t>и исследований и экспериментов.</w:t>
      </w:r>
    </w:p>
    <w:p w:rsidR="00793860" w:rsidRPr="00793860" w:rsidRDefault="00793860" w:rsidP="00793860">
      <w:r>
        <w:t>В заключение, использование клеточных и тканевых культур в растениеводстве представляет собой важный инструмент для создания новых сортов растений, улучшения их характеристик и устойчивости, а также для исследований и разработок в области биотехнологии. Однако это также требует внимательного обращения и соблюдения этических и экологических норм, чтобы обеспечить безопасность и эффективность применения этих методов.</w:t>
      </w:r>
      <w:bookmarkEnd w:id="0"/>
    </w:p>
    <w:sectPr w:rsidR="00793860" w:rsidRPr="0079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70"/>
    <w:rsid w:val="00793860"/>
    <w:rsid w:val="00C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19FB"/>
  <w15:chartTrackingRefBased/>
  <w15:docId w15:val="{BD95FF93-3379-4A3F-A307-640C7025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2024-01-03T13:49:00Z</dcterms:created>
  <dcterms:modified xsi:type="dcterms:W3CDTF">2024-01-03T13:52:00Z</dcterms:modified>
</cp:coreProperties>
</file>