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F4" w:rsidRDefault="00DF3EC9" w:rsidP="00DF3EC9">
      <w:pPr>
        <w:pStyle w:val="1"/>
        <w:jc w:val="center"/>
      </w:pPr>
      <w:r w:rsidRPr="00DF3EC9">
        <w:t>Религия и гендер</w:t>
      </w:r>
      <w:r w:rsidR="0047269B">
        <w:t>:</w:t>
      </w:r>
      <w:bookmarkStart w:id="0" w:name="_GoBack"/>
      <w:bookmarkEnd w:id="0"/>
      <w:r w:rsidRPr="00DF3EC9">
        <w:t xml:space="preserve"> вопросы равенства и дискриминации</w:t>
      </w:r>
    </w:p>
    <w:p w:rsidR="00DF3EC9" w:rsidRDefault="00DF3EC9" w:rsidP="00DF3EC9"/>
    <w:p w:rsidR="00DF3EC9" w:rsidRDefault="00DF3EC9" w:rsidP="00DF3EC9">
      <w:r>
        <w:t>Вопросы гендерного равенства и дискриминации в религиозном контексте представляют собой важную и сложную проблему, которая оказывает влияние на миллионы людей по всему миру. Религия, как социокультурное явление, имеет множество аспектов, включая нормы, ценности и традиции, которые могут сказываться на положении женщин и мужчин в обществе.</w:t>
      </w:r>
    </w:p>
    <w:p w:rsidR="00DF3EC9" w:rsidRDefault="00DF3EC9" w:rsidP="00DF3EC9">
      <w:r>
        <w:t>Во многих религиозных традициях существуют исторически сложившиеся роли и обязанности, связанные с полом. Например, в христианстве и исламе мужчины часто играют роли духовных лидеров, в то время как женщины могут оказывать поддержку и участвовать в благотворительных деятельностях. В индуизме и буддизме также существуют определенные ожидания и роли для мужчин и женщин.</w:t>
      </w:r>
    </w:p>
    <w:p w:rsidR="00DF3EC9" w:rsidRDefault="00DF3EC9" w:rsidP="00DF3EC9">
      <w:r>
        <w:t>Однако эти традиционные роли не всегда соответствуют современным представлениям о гендерном равенстве. Сегодня многие люди стремятся к тому, чтобы религиозные общины признавали и поддерживали равные права и возможности для всех, независимо от пола. Этот процесс изменений может вызывать напряженность внутри религиозных общин и конфликты между традицией и современностью.</w:t>
      </w:r>
    </w:p>
    <w:p w:rsidR="00DF3EC9" w:rsidRDefault="00DF3EC9" w:rsidP="00DF3EC9">
      <w:r>
        <w:t>Следует отметить, что в религиозных текстах и традициях можно найти источники как для поддержки гендерного равенства, так и для его ограничения. Например, в некоторых христианских течениях акцентируется равенство всех перед Богом, а в исламе существует концепция равенства мужчин и женщин перед законом и в духовной практике. Однако интерпретация и понимание этих текстов могут варьироваться в зависимости от традиций и культурных особенностей.</w:t>
      </w:r>
    </w:p>
    <w:p w:rsidR="00DF3EC9" w:rsidRDefault="00DF3EC9" w:rsidP="00DF3EC9">
      <w:r>
        <w:t>Религиозные общины и лидеры играют важную роль в формировании взглядов и ценностей своих последователей в отношении гендерного равенства. Многие религиозные лидеры и организации внимательно рассматривают вопросы равенства и стараются адаптировать свои учения к современным стандартам.</w:t>
      </w:r>
    </w:p>
    <w:p w:rsidR="00DF3EC9" w:rsidRDefault="00DF3EC9" w:rsidP="00DF3EC9">
      <w:r>
        <w:t>В конечном итоге, вопрос о гендерном равенстве и дискриминации в религиозном контексте является сложным и многогранным. Он требует баланса между уважением к религиозным традициям и ценностям и стремлением к обеспечению равных прав и возможностей для всех, независимо от их пола. Этот диалог и поиск компромиссов могут способствовать созданию более инклюзивных и справедливых обществ как в религиозном, так и в секулярном контексте.</w:t>
      </w:r>
    </w:p>
    <w:p w:rsidR="00DF3EC9" w:rsidRDefault="00DF3EC9" w:rsidP="00DF3EC9">
      <w:r>
        <w:t>Одним из способов преодоления дискриминации и продвижения гендерного равенства в религиозных общинах является образование и образовательные инициативы. Обучение верующих о гендерных вопросах, а также о том, как религиозные тексты и учения могут интерпретироваться с учетом равенства полов, может способствовать изменению отношения к этой теме. Религиозные лидеры и духовные наставники могут играть важную роль в этом процессе, поддерживая образовательные программы и проводя открытые диалоги с членами своих общин.</w:t>
      </w:r>
    </w:p>
    <w:p w:rsidR="00DF3EC9" w:rsidRDefault="00DF3EC9" w:rsidP="00DF3EC9">
      <w:r>
        <w:t>Кроме того, многие религиозные организации начинают придавать большее значение участию женщин в духовной и религиозной жизни. Открытие женщинам доступа к священным должностям, возможность участвовать в религиозных обрядах и принимать активное участие в общественных и благотворительных инициативах становятся важными шагами в направлении гендерного равенства.</w:t>
      </w:r>
    </w:p>
    <w:p w:rsidR="00DF3EC9" w:rsidRDefault="00DF3EC9" w:rsidP="00DF3EC9">
      <w:r>
        <w:lastRenderedPageBreak/>
        <w:t>Социальные и политические изменения также могут оказывать влияние на восприятие гендерных вопросов в религиозных общинах. Законы и политики, направленные на борьбу с дискриминацией по половому признаку, могут оказать давление на религиозные институты и привести к изменениям в их практиках и убеждениях.</w:t>
      </w:r>
    </w:p>
    <w:p w:rsidR="00DF3EC9" w:rsidRDefault="00DF3EC9" w:rsidP="00DF3EC9">
      <w:r>
        <w:t>Важно подчеркнуть, что диалог и взаимодействие между религиозными и гендерными правами могут способствовать взаимопониманию и поиску компромиссных решений. Уважение к религиозным убеждениям и правам должно сочетаться с уважением к правам человека и гендерному равенству. Это может быть сложной задачей, но она является важной для создания более справедливого и инклюзивного общества.</w:t>
      </w:r>
    </w:p>
    <w:p w:rsidR="00DF3EC9" w:rsidRPr="00DF3EC9" w:rsidRDefault="00DF3EC9" w:rsidP="00DF3EC9">
      <w:r>
        <w:t>В заключение, вопросы гендерного равенства и дискриминации в религиозном контексте остаются актуальными и требуют долгосрочных усилий и диалога. Сотрудничество между религиозными лидерами, общинами, правозащитными организациями и государственными учреждениями может способствовать достижению баланса между религиозными убеждениями и гендерными правами, что в конечном итоге будет способствовать более справедливому и инклюзивному обществу для всех.</w:t>
      </w:r>
    </w:p>
    <w:sectPr w:rsidR="00DF3EC9" w:rsidRPr="00DF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F4"/>
    <w:rsid w:val="0047269B"/>
    <w:rsid w:val="009E4AF4"/>
    <w:rsid w:val="00D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607F"/>
  <w15:chartTrackingRefBased/>
  <w15:docId w15:val="{7EBC4336-A63E-47B9-BD8D-C2613BC6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E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2024-01-06T04:51:00Z</dcterms:created>
  <dcterms:modified xsi:type="dcterms:W3CDTF">2024-01-06T04:54:00Z</dcterms:modified>
</cp:coreProperties>
</file>