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E6" w:rsidRDefault="00647A4E" w:rsidP="00647A4E">
      <w:pPr>
        <w:pStyle w:val="1"/>
        <w:jc w:val="center"/>
      </w:pPr>
      <w:r w:rsidRPr="00647A4E">
        <w:t>Правовые аспекты рыбоводства</w:t>
      </w:r>
    </w:p>
    <w:p w:rsidR="00647A4E" w:rsidRDefault="00647A4E" w:rsidP="00647A4E"/>
    <w:p w:rsidR="00647A4E" w:rsidRDefault="00647A4E" w:rsidP="00647A4E">
      <w:bookmarkStart w:id="0" w:name="_GoBack"/>
      <w:r>
        <w:t>Правовые аспекты рыбоводства играют важную роль в регулировании и контроле этой отрасли, которая имеет большое значение для продовольственной безопасности и сохранения природных ресурсов. Законы и нормативные акты, касающиеся рыбоводства, разрабатываются на международном, национальном и региональном уровнях с целью установления стандартов и правил для устойчивого и ответственног</w:t>
      </w:r>
      <w:r>
        <w:t>о управления рыбными ресурсами.</w:t>
      </w:r>
    </w:p>
    <w:p w:rsidR="00647A4E" w:rsidRDefault="00647A4E" w:rsidP="00647A4E">
      <w:r>
        <w:t>На международном уровне одним из наиболее важных документов, регулирующих рыболовство, является Конвенция Организации Объединенных Наций по морскому праву (UNCLOS). UNCLOS устанавливает принципы управления рыбными ресурсами в мировых океанах и эксклюзивных экономических зонах, а также регулирует права и обязанности госу</w:t>
      </w:r>
      <w:r>
        <w:t>дарств в отношении рыболовства.</w:t>
      </w:r>
    </w:p>
    <w:p w:rsidR="00647A4E" w:rsidRDefault="00647A4E" w:rsidP="00647A4E">
      <w:r>
        <w:t xml:space="preserve">Еще одним важным международным соглашением является Кодекс по рыболовству и </w:t>
      </w:r>
      <w:proofErr w:type="spellStart"/>
      <w:r>
        <w:t>аквакультуре</w:t>
      </w:r>
      <w:proofErr w:type="spellEnd"/>
      <w:r>
        <w:t xml:space="preserve"> ФАО (Кодекс ФАО). Кодекс ФАО содержит рекомендации и стандарты для управления и развития рыболовства и </w:t>
      </w:r>
      <w:proofErr w:type="spellStart"/>
      <w:r>
        <w:t>аквакультуры</w:t>
      </w:r>
      <w:proofErr w:type="spellEnd"/>
      <w:r>
        <w:t>, а также способы минимизации негативног</w:t>
      </w:r>
      <w:r>
        <w:t>о воздействия на морскую среду.</w:t>
      </w:r>
    </w:p>
    <w:p w:rsidR="00647A4E" w:rsidRDefault="00647A4E" w:rsidP="00647A4E">
      <w:r>
        <w:t xml:space="preserve">На национальном уровне, законодательство о рыболовстве и </w:t>
      </w:r>
      <w:proofErr w:type="spellStart"/>
      <w:r>
        <w:t>аквакультуре</w:t>
      </w:r>
      <w:proofErr w:type="spellEnd"/>
      <w:r>
        <w:t xml:space="preserve"> включает в себя нормы по лицензированию рыболовных операций, установлению квот на вылов рыбы, контролю качества рыбной продукции и обеспечению безопасности рабо</w:t>
      </w:r>
      <w:r>
        <w:t>тников в рыбной промышленности.</w:t>
      </w:r>
    </w:p>
    <w:p w:rsidR="00647A4E" w:rsidRDefault="00647A4E" w:rsidP="00647A4E">
      <w:r>
        <w:t xml:space="preserve">Важной составляющей правовых аспектов рыбоводства является также борьба с незаконным, </w:t>
      </w:r>
      <w:proofErr w:type="spellStart"/>
      <w:r>
        <w:t>недекларированным</w:t>
      </w:r>
      <w:proofErr w:type="spellEnd"/>
      <w:r>
        <w:t xml:space="preserve"> и нерегулируемым (ННН) рыболовством. Это проблема, которая часто угрожает устойчивости рыбных ресурсов и конкурентоспособности легальных рыболовных операций. Государства разрабатывают законы и меры для предотвращения и борьбы с ННН рыболовством, включая ужесточение наказаний за нар</w:t>
      </w:r>
      <w:r>
        <w:t>ушения.</w:t>
      </w:r>
    </w:p>
    <w:p w:rsidR="00647A4E" w:rsidRDefault="00647A4E" w:rsidP="00647A4E">
      <w:r>
        <w:t>Региональные организации, такие как Рыболовная комиссия северо-восточной части Атлантического океана (NEAFC) и Тихоокеанская рыболовная комиссия (WCPFC), также играют важную роль в разработке и внедрении правил и мер по управлению рыбными ресурсам</w:t>
      </w:r>
      <w:r>
        <w:t>и в конкретных регионах.</w:t>
      </w:r>
    </w:p>
    <w:p w:rsidR="00647A4E" w:rsidRDefault="00647A4E" w:rsidP="00647A4E">
      <w:r>
        <w:t>Таким образом, правовые аспекты рыбоводства являются неотъемлемой частью управления этой отраслью. Эти нормы и стандарты способствуют устойчивому и ответственному использованию рыбных ресурсов, обеспечивают права и обязанности государств и участников рыболовных операций, а также помогают в борьбе с незаконными практиками в рыболовстве.</w:t>
      </w:r>
    </w:p>
    <w:p w:rsidR="00647A4E" w:rsidRDefault="00647A4E" w:rsidP="00647A4E">
      <w:r>
        <w:t xml:space="preserve">Другим важным аспектом правовых норм в рыбоводстве является сохранение биоразнообразия и экосистемы водных бассейнов. Законы и меры по охране окружающей среды и биоразнообразия играют решающую роль в предотвращении негативного воздействия рыболовства на природные экосистемы. Они включают в себя установление охраняемых зон, ограничения на виды рыболовной деятельности в определенных сезонах и местах, а также меры по сохранению уязвимых видов </w:t>
      </w:r>
      <w:r>
        <w:t>рыб и других водных организмов.</w:t>
      </w:r>
    </w:p>
    <w:p w:rsidR="00647A4E" w:rsidRDefault="00647A4E" w:rsidP="00647A4E">
      <w:r>
        <w:t>Контроль и регулирование использования химических веществ и лекарств в рыбоводстве также подпадают под правовые аспекты. Это включает в себя нормы по безопасности использования антибиотиков и других химических добавок, чтобы предотвращать риск загрязнения водных сред и снижать риск развития антибиотикоре</w:t>
      </w:r>
      <w:r>
        <w:t>зистентности в микроорганизмах.</w:t>
      </w:r>
    </w:p>
    <w:p w:rsidR="00647A4E" w:rsidRDefault="00647A4E" w:rsidP="00647A4E">
      <w:r>
        <w:lastRenderedPageBreak/>
        <w:t>Правовые аспекты рыбоводства также охватывают вопросы прав и обязанностей рыбаков, а также меры по обеспечению их безопасности на рабочем месте. Это включает в себя нормы по оборудованию судов, требования к обучению и сертификации рыбаков, а также меры по предотвращению несчастных случаев и аварий во</w:t>
      </w:r>
      <w:r>
        <w:t xml:space="preserve"> время рыболовной деятельности.</w:t>
      </w:r>
    </w:p>
    <w:p w:rsidR="00647A4E" w:rsidRPr="00647A4E" w:rsidRDefault="00647A4E" w:rsidP="00647A4E">
      <w:r>
        <w:t>Итак, правовые аспекты рыбоводства охватывают широкий спектр вопросов, связанных с управлением ресурсами, охраной окружающей среды, безопасностью и правами участников рыболовных операций. Эти нормы и законы способствуют устойчивому развитию рыбной промышленности, сбалансированному использованию рыбных ресурсов и сохранению природных экосистем водных бассейнов. Важно подчеркнуть, что соблюдение правовых норм и регуляций является необходимым условием для обеспечения устойчивого и ответственного рыболовства.</w:t>
      </w:r>
      <w:bookmarkEnd w:id="0"/>
    </w:p>
    <w:sectPr w:rsidR="00647A4E" w:rsidRPr="0064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6"/>
    <w:rsid w:val="00647A4E"/>
    <w:rsid w:val="00F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2156"/>
  <w15:chartTrackingRefBased/>
  <w15:docId w15:val="{A1FC3A6F-5F1C-45AD-BE97-7498382C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2024-01-09T03:21:00Z</dcterms:created>
  <dcterms:modified xsi:type="dcterms:W3CDTF">2024-01-09T03:22:00Z</dcterms:modified>
</cp:coreProperties>
</file>