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13" w:rsidRDefault="002370FA" w:rsidP="002370FA">
      <w:pPr>
        <w:pStyle w:val="1"/>
        <w:jc w:val="center"/>
      </w:pPr>
      <w:r w:rsidRPr="002370FA">
        <w:t>Глобальные экономические кризисы и рыночная экономика</w:t>
      </w:r>
    </w:p>
    <w:p w:rsidR="002370FA" w:rsidRDefault="002370FA" w:rsidP="002370FA"/>
    <w:p w:rsidR="002370FA" w:rsidRDefault="002370FA" w:rsidP="002370FA">
      <w:bookmarkStart w:id="0" w:name="_GoBack"/>
      <w:r>
        <w:t>Глобальные экономические кризисы имеют существенное воздействие на рыночную экономику и ее функционирование. Эти кризисы характеризуются резким снижением экономической активности, ухудшением финансовой стабильности и сокращением объемов производства и торговли. В данном реферате рассмотрим, как глобальные экономические кризис</w:t>
      </w:r>
      <w:r>
        <w:t>ы влияют на рыночную экономику.</w:t>
      </w:r>
    </w:p>
    <w:p w:rsidR="002370FA" w:rsidRDefault="002370FA" w:rsidP="002370FA">
      <w:r>
        <w:t xml:space="preserve">Первым важным аспектом влияния глобальных экономических кризисов является снижение спроса на товары и услуги. В периоды кризисов уровень потребительского и инвестиционного спроса часто снижается из-за неопределенности и сокращения доступности кредитования. Компании могут сталкиваться с падением продаж и вынуждены сокращать производство, что может привести к увеличению безработицы </w:t>
      </w:r>
      <w:r>
        <w:t>и экономической нестабильности.</w:t>
      </w:r>
    </w:p>
    <w:p w:rsidR="002370FA" w:rsidRDefault="002370FA" w:rsidP="002370FA">
      <w:r>
        <w:t>Вторым аспектом является влияние кризисов на финансовые рынки. В периоды экономических кризисов часто происходит снижение цен на финансовые активы, такие как акции и облигации, а также возрастает волатильность рынков. Банки и финансовые институты могут сталкиваться с финансовыми трудностями и риском дефолта. Это может вызвать потерю доверия инвесторов и депозитариев, что, в с</w:t>
      </w:r>
      <w:r>
        <w:t>вою очередь, усугубляет кризис.</w:t>
      </w:r>
    </w:p>
    <w:p w:rsidR="002370FA" w:rsidRDefault="002370FA" w:rsidP="002370FA">
      <w:r>
        <w:t>Третьим важным аспектом является воздействие кризисов на международную торговлю. Глобальные экономические кризисы часто сопровождаются сокращением объемов мировой торговли из-за снижения спроса на экспортные товары и ограничений в доступе к финансированию для международных операций. Это может оказать негативное воздействие на</w:t>
      </w:r>
      <w:r>
        <w:t xml:space="preserve"> страны, зависящие от экспорта.</w:t>
      </w:r>
    </w:p>
    <w:p w:rsidR="002370FA" w:rsidRDefault="002370FA" w:rsidP="002370FA">
      <w:r>
        <w:t>Четвертым аспектом является влияние кризисов на фискальную и денежно-кредитную политику. Государства часто вынуждены принимать экстренные меры, такие как инъекции капитала в банки, стимулирование потребительского спроса и снижение процентных ставок, чтобы смягчить последствия кризиса и поддержать экономику. Однако такие меры могут вызывать инфляцию и дефицит бюджета, что такж</w:t>
      </w:r>
      <w:r>
        <w:t>е влияет на рыночную экономику.</w:t>
      </w:r>
    </w:p>
    <w:p w:rsidR="002370FA" w:rsidRDefault="002370FA" w:rsidP="002370FA">
      <w:r>
        <w:t>Пятый аспект – это воздействие кризисов на структуру и динамику отраслей и секторов экономики. В периоды кризисов некоторые отрасли могут испытывать более сильное падение, чем другие, в зависимости от их зависимости от потребительского спроса, финансирования и мировой конъюнктуры. Это может привести к перераспределению ресурсов и изменению</w:t>
      </w:r>
      <w:r>
        <w:t xml:space="preserve"> конкурентных позиций компаний.</w:t>
      </w:r>
    </w:p>
    <w:p w:rsidR="002370FA" w:rsidRDefault="002370FA" w:rsidP="002370FA">
      <w:r>
        <w:t>Шестым аспектом является влияние кризисов на инвестиционные решения и стратегии компаний. В периоды неопределенности и экономической нестабильности компании могут сокращать свои инвестиции и откладывать стратегические проекты. Это может сказаться на долгосроч</w:t>
      </w:r>
      <w:r>
        <w:t>ном росте и развитии экономики.</w:t>
      </w:r>
    </w:p>
    <w:p w:rsidR="002370FA" w:rsidRDefault="002370FA" w:rsidP="002370FA">
      <w:r>
        <w:t>Седьмым аспектом является влияние кризисов на уровень безработицы и доходы населения. Глобальные экономические кризисы часто сопровождаются ростом безработицы, что может привести к снижению уровня жизни и социальным напряжениям. Это требует активных мер со стороны правительств для поддержания занят</w:t>
      </w:r>
      <w:r>
        <w:t>ости и социальной стабильности.</w:t>
      </w:r>
    </w:p>
    <w:p w:rsidR="002370FA" w:rsidRDefault="002370FA" w:rsidP="002370FA">
      <w:r>
        <w:t>Восьмым аспектом является воздействие кризисов на финансовую грамотность и финансовую культуру населения. Глобальные экономические кризисы могут служить уроком о важности финансовой готовности и управления личными финансами. Они могут стимулировать интерес к финансовой грамотности и инвестиционным знаниям.</w:t>
      </w:r>
    </w:p>
    <w:p w:rsidR="002370FA" w:rsidRDefault="002370FA" w:rsidP="002370FA">
      <w:r>
        <w:lastRenderedPageBreak/>
        <w:t>В целом, глобальные экономические кризисы оказывают многогранный и длительный эффект на рыночную экономику. Они требуют адаптации со стороны компаний, инвесторов и правительств, и могут служить катализаторами изменений и инноваций в экономике и финансовой системе. Понимание и эффективное управление последствиями кризисов являются важными аспектами для обеспечения устойчивости и роста рыночной экономики.</w:t>
      </w:r>
    </w:p>
    <w:p w:rsidR="002370FA" w:rsidRPr="002370FA" w:rsidRDefault="002370FA" w:rsidP="002370FA">
      <w:r>
        <w:t>В заключение, глобальные экономические кризисы оказывают значительное воздействие на рыночную экономику, влияя на спрос, финансовые рынки, международную торговлю и политику. Понимание механизмов и последствий этих кризисов является важным аспектом для бизнеса, инвесторов и государств, чтобы эффективно управлять рисками и принимать необходимые меры в условиях нестабильности.</w:t>
      </w:r>
      <w:bookmarkEnd w:id="0"/>
    </w:p>
    <w:sectPr w:rsidR="002370FA" w:rsidRPr="0023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13"/>
    <w:rsid w:val="002370FA"/>
    <w:rsid w:val="005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F923"/>
  <w15:chartTrackingRefBased/>
  <w15:docId w15:val="{9C71DAA3-7B01-4BC6-8147-5FE45E5C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2024-01-10T04:50:00Z</dcterms:created>
  <dcterms:modified xsi:type="dcterms:W3CDTF">2024-01-10T04:51:00Z</dcterms:modified>
</cp:coreProperties>
</file>