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BC" w:rsidRDefault="00DF2426" w:rsidP="00DF2426">
      <w:pPr>
        <w:pStyle w:val="1"/>
        <w:jc w:val="center"/>
      </w:pPr>
      <w:r w:rsidRPr="00DF2426">
        <w:t>Неоклассическая экономическая теория и рыночная экономика</w:t>
      </w:r>
    </w:p>
    <w:p w:rsidR="00DF2426" w:rsidRDefault="00DF2426" w:rsidP="00DF2426"/>
    <w:p w:rsidR="00DF2426" w:rsidRDefault="00DF2426" w:rsidP="00DF2426">
      <w:bookmarkStart w:id="0" w:name="_GoBack"/>
      <w:r>
        <w:t xml:space="preserve">Неоклассическая экономическая теория является одним из важнейших теоретических </w:t>
      </w:r>
      <w:proofErr w:type="spellStart"/>
      <w:r>
        <w:t>фреймворков</w:t>
      </w:r>
      <w:proofErr w:type="spellEnd"/>
      <w:r>
        <w:t>, лежащих в основе рыночной экономики. Эта теория развивалась в конце XIX - начале XX века и оказала огромное влияние на экономическую науку и поли</w:t>
      </w:r>
      <w:r>
        <w:t>тику в последующие десятилетия.</w:t>
      </w:r>
    </w:p>
    <w:p w:rsidR="00DF2426" w:rsidRDefault="00DF2426" w:rsidP="00DF2426">
      <w:r>
        <w:t>Одним из ключевых положений неоклассической теории является предположение о рациональном поведении экономических агентов, таких как потребители и производители. Согласно этому предположению, индивиды стремятся максимизировать свою полезность (в случае потребителей) или прибыль (в случае фирм) при ограниченных ресурсах. Это предположение обуславливает множество моделей и аналитических методов для анализа</w:t>
      </w:r>
      <w:r>
        <w:t xml:space="preserve"> экономического поведения.</w:t>
      </w:r>
    </w:p>
    <w:p w:rsidR="00DF2426" w:rsidRDefault="00DF2426" w:rsidP="00DF2426">
      <w:r>
        <w:t>Другой важной концепцией неоклассической теории является концепция рыночного равновесия. Согласно этой концепции, рынки имеют тенденцию приходить в равновесие, где спрос и предложение совпадают. Это приводит к оптимальному распределению ресурсов и максимизации общественного благосостояния. Экономические агенты реагируют на изменения цен и ресурсов, смещая рыночное равновесие в</w:t>
      </w:r>
      <w:r>
        <w:t xml:space="preserve"> ответ на изменяющиеся условия.</w:t>
      </w:r>
    </w:p>
    <w:p w:rsidR="00DF2426" w:rsidRDefault="00DF2426" w:rsidP="00DF2426">
      <w:r>
        <w:t xml:space="preserve">В неоклассической теории также сформулирован ряд ключевых концепций, таких как закон спроса и предложения, теория цены, эластичность, издержки производства и др. Эти концепции предоставляют инструменты для анализа рыночных явлений и принятия решений в </w:t>
      </w:r>
      <w:r>
        <w:t>условиях ограниченных ресурсов.</w:t>
      </w:r>
    </w:p>
    <w:p w:rsidR="00DF2426" w:rsidRDefault="00DF2426" w:rsidP="00DF2426">
      <w:r>
        <w:t>Неоклассическая теория также оправдала важность частной собственности, рыночных механизмов и конкуренции как средств для достижения эффективного распределения ресурсов. В свете этой теории роль государства в экономике ограничивается вмешательством в случае рыночных сбоев или недостатков, таких как монополии, внешние э</w:t>
      </w:r>
      <w:r>
        <w:t>ффекты или неполная информация.</w:t>
      </w:r>
    </w:p>
    <w:p w:rsidR="00DF2426" w:rsidRDefault="00DF2426" w:rsidP="00DF2426">
      <w:r>
        <w:t xml:space="preserve">Однако неоклассическая теория также имеет свои ограничения и критикуется за упрощенный образ реальной экономики. Некоторые критики указывают на </w:t>
      </w:r>
      <w:proofErr w:type="spellStart"/>
      <w:r>
        <w:t>нереалистичность</w:t>
      </w:r>
      <w:proofErr w:type="spellEnd"/>
      <w:r>
        <w:t xml:space="preserve"> предположения о рациональности всех экономических агентов и на недостатки в учете долгосрочных и неопределенных асп</w:t>
      </w:r>
      <w:r>
        <w:t>ектов экономического поведения.</w:t>
      </w:r>
    </w:p>
    <w:p w:rsidR="00DF2426" w:rsidRDefault="00DF2426" w:rsidP="00DF2426">
      <w:r>
        <w:t xml:space="preserve">Неоклассическая теория также акцентирует важность свободных рынков и конкуренции как средств для оптимального распределения ресурсов. В условиях конкуренции фирмы стимулируются к снижению издержек производства и улучшению качества товаров и услуг, что в конечном итоге приводит к выгоде потребителей. Это предполагает, что в рыночной экономике правительство должно обеспечивать условия для свободной конкуренции </w:t>
      </w:r>
      <w:r>
        <w:t>и защищать права собственности.</w:t>
      </w:r>
    </w:p>
    <w:p w:rsidR="00DF2426" w:rsidRDefault="00DF2426" w:rsidP="00DF2426">
      <w:r>
        <w:t xml:space="preserve">Важной характеристикой неоклассической теории является акцент на эффективности ресурсов. Теория утверждает, что рынки могут </w:t>
      </w:r>
      <w:proofErr w:type="spellStart"/>
      <w:r>
        <w:t>саморегулироваться</w:t>
      </w:r>
      <w:proofErr w:type="spellEnd"/>
      <w:r>
        <w:t xml:space="preserve"> и обеспечить оптимальное использование ограниченных ресурсов. Однако это также подразумевает, что агенты рационально оценивают стоимость и выгоду от использования ресурсов, что в реальности </w:t>
      </w:r>
      <w:r>
        <w:t>может быть не всегда выполнено.</w:t>
      </w:r>
    </w:p>
    <w:p w:rsidR="00DF2426" w:rsidRDefault="00DF2426" w:rsidP="00DF2426">
      <w:r>
        <w:t xml:space="preserve">Следует отметить, что неоклассическая теория стала основой для развития микроэкономики и макроэкономики. Микроэкономика анализирует решения индивидуальных агентов и </w:t>
      </w:r>
      <w:r>
        <w:lastRenderedPageBreak/>
        <w:t>взаимодействие на рынках, в то время как макроэкономика изучает агрегированные явления экономики, такие как инфляция, безработица и общий ур</w:t>
      </w:r>
      <w:r>
        <w:t>овень экономической активности.</w:t>
      </w:r>
    </w:p>
    <w:p w:rsidR="00DF2426" w:rsidRDefault="00DF2426" w:rsidP="00DF2426">
      <w:r>
        <w:t>Кроме того, неоклассическая теория также оказала влияние на формирование экономической политики. Подходы, основанные на свободных рынках, минимальном вмешательстве государства и поддержке частной инициативы, вдохновляли экономические реформы и ло</w:t>
      </w:r>
      <w:r>
        <w:t>ббирование в различных странах.</w:t>
      </w:r>
    </w:p>
    <w:p w:rsidR="00DF2426" w:rsidRDefault="00DF2426" w:rsidP="00DF2426">
      <w:r>
        <w:t>Тем не менее, неоклассическая теория также критикуется за недостаточное учет различных социальных и экологических аспектов экономики, а также за ее ограниченный фокус на математическом моделировании и абстрактных предположениях. В современных условиях экономической глобализации и социокультурных вызовов, эта теория требует адаптации и дополнения более комплексными и</w:t>
      </w:r>
      <w:r>
        <w:t xml:space="preserve"> учетом разнообразных факторов.</w:t>
      </w:r>
    </w:p>
    <w:p w:rsidR="00DF2426" w:rsidRDefault="00DF2426" w:rsidP="00DF2426">
      <w:r>
        <w:t>Таким образом, неоклассическая экономическая теория оставляет значительный след в истории экономической мысли и продолжает формировать основы рыночной экономики, однако ее концепции и методы также находятся под постоянной рецензией и доработкой в соответствии с изменяющимися вызовами и требованиями современного мира.</w:t>
      </w:r>
    </w:p>
    <w:p w:rsidR="00DF2426" w:rsidRPr="00DF2426" w:rsidRDefault="00DF2426" w:rsidP="00DF2426">
      <w:r>
        <w:t>В заключение, неоклассическая экономическая теория оказала огромное влияние на формирование рыночной экономики и стала базой для множества экономических моделей и политических решений. Она продолжает оставаться важным инструментом для анализа и понимания экономических явлений, несмотря на критику и развитие более современных экономических теорий.</w:t>
      </w:r>
      <w:bookmarkEnd w:id="0"/>
    </w:p>
    <w:sectPr w:rsidR="00DF2426" w:rsidRPr="00DF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BC"/>
    <w:rsid w:val="007B01BC"/>
    <w:rsid w:val="00D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8779"/>
  <w15:chartTrackingRefBased/>
  <w15:docId w15:val="{AD232B12-D162-498F-AF71-4C9944A8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4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4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2024-01-10T04:51:00Z</dcterms:created>
  <dcterms:modified xsi:type="dcterms:W3CDTF">2024-01-10T04:53:00Z</dcterms:modified>
</cp:coreProperties>
</file>