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1D" w:rsidRDefault="000F3CF0" w:rsidP="000F3CF0">
      <w:pPr>
        <w:pStyle w:val="1"/>
        <w:jc w:val="center"/>
      </w:pPr>
      <w:r w:rsidRPr="000F3CF0">
        <w:t>Инфляция и дефляция в рыночной экономике</w:t>
      </w:r>
    </w:p>
    <w:p w:rsidR="000F3CF0" w:rsidRDefault="000F3CF0" w:rsidP="000F3CF0"/>
    <w:p w:rsidR="000F3CF0" w:rsidRDefault="000F3CF0" w:rsidP="000F3CF0">
      <w:bookmarkStart w:id="0" w:name="_GoBack"/>
      <w:r>
        <w:t>Инфляция и дефляция представляют собой два важных экономических явления, которые оказывают влияние на рыночную экономику. Они являются противоположными по своим последствиям и могут иметь серьезные последствия для потребителей, предпринимателей и государст</w:t>
      </w:r>
      <w:r>
        <w:t>ва в целом.</w:t>
      </w:r>
    </w:p>
    <w:p w:rsidR="000F3CF0" w:rsidRDefault="000F3CF0" w:rsidP="000F3CF0">
      <w:r>
        <w:t xml:space="preserve">Инфляция - это рост общего уровня цен на товары и услуги в экономике. Она приводит к уменьшению покупательной способности денег, поскольку за те же деньги можно купить меньше товаров. Инфляция может возникать из различных причин, включая рост спроса на товары, увеличение издержек производства и выпуск дополнительных денег центральным банком. Умеренная инфляция может быть нормальным явлением в рыночной экономике, поскольку она способствует стимулированию потребительского спроса и инвестиций. Однако слишком высокие уровни инфляции могут вызвать нестабильность </w:t>
      </w:r>
      <w:r>
        <w:t>и неопределенность в экономике.</w:t>
      </w:r>
    </w:p>
    <w:p w:rsidR="000F3CF0" w:rsidRDefault="000F3CF0" w:rsidP="000F3CF0">
      <w:r>
        <w:t>С другой стороны, дефляция - это обратный процесс, характеризующийся снижением общего уровня цен. Дефляция может быть вызвана уменьшением спроса на товары, снижением издержек производства или дефицитом денежных средств в экономике. В отличие от инфляции, дефляция может иметь отрицательное воздействие на экономику, поскольку она может привести к отсрочке потребительских расходов, снижению инвестиций и увеличению реальных дол</w:t>
      </w:r>
      <w:r>
        <w:t>говых обязательств.</w:t>
      </w:r>
    </w:p>
    <w:p w:rsidR="000F3CF0" w:rsidRDefault="000F3CF0" w:rsidP="000F3CF0">
      <w:r>
        <w:t>Инфляция и дефляция могут также повлиять на финансовые рынки и инвестиции. Инвесторы могут стремиться защитить свой капитал от инфляции, инвестируя в активы, такие как недвижимость, ценные бумаги или драгоценные металлы, которые могут сохранять свою стоимость в условиях роста цен. С другой стороны, дефляция может сделать облигации и денежные средства более привлекательными для инвесторов, поскольку их ре</w:t>
      </w:r>
      <w:r>
        <w:t>альная стоимость увеличивается.</w:t>
      </w:r>
    </w:p>
    <w:p w:rsidR="000F3CF0" w:rsidRDefault="000F3CF0" w:rsidP="000F3CF0">
      <w:r>
        <w:t>Важно отметить, что центральные банки стремятся поддерживать стабильный уровень инфляции, обеспечивая экономическую стабильность. Они используют монетарную политику, такую как изменение процентных ставок и денежную эмиссию, чтобы контролировать инфляцию и дефляцию и достичь оптимального уровня ценовой стабильности.</w:t>
      </w:r>
    </w:p>
    <w:p w:rsidR="000F3CF0" w:rsidRDefault="000F3CF0" w:rsidP="000F3CF0">
      <w:r>
        <w:t>Инфляция и дефляция также могут влиять на доходы граждан и их финансовое благополучие. В условиях инфляции реальная покупательная способность средств снижается, что может негативно сказываться на жизненном уровне населения, особенно если доходы не растут в соответствии с уровнем инфляции. Дефляция, с другой стороны, может привести к отсрочке потребительских расходов, так как потребители могут ждать дальнейшего снижения цен, что може</w:t>
      </w:r>
      <w:r>
        <w:t>т замедлить экономический рост.</w:t>
      </w:r>
    </w:p>
    <w:p w:rsidR="000F3CF0" w:rsidRDefault="000F3CF0" w:rsidP="000F3CF0">
      <w:r>
        <w:t>Кроме того, как инфляция, так и дефляция могут оказывать воздействие на долговые обязательства. В условиях инфляции реальная стоимость долгов уменьшается, что может быть выгодно для заемщиков, но невыгодно для кредиторов. С дефляцией ситуация обратная - долги могут увеличивать свою реальную стоимость, что может создавать допол</w:t>
      </w:r>
      <w:r>
        <w:t>нительные финансовые трудности.</w:t>
      </w:r>
    </w:p>
    <w:p w:rsidR="000F3CF0" w:rsidRDefault="000F3CF0" w:rsidP="000F3CF0">
      <w:r>
        <w:t xml:space="preserve">Таким образом, контроль над инфляцией и дефляцией остается одной из важных задач центральных банков и государственных органов управления экономикой. Умеренный уровень инфляции может считаться нормой для рыночной экономики, но слишком высокие или слишком </w:t>
      </w:r>
      <w:r>
        <w:lastRenderedPageBreak/>
        <w:t>низкие уровни могут вызвать негативные последствия. Эффективное управление инфляцией и дефляцией способствует созданию стабильной и устойчивой экономической среды.</w:t>
      </w:r>
    </w:p>
    <w:p w:rsidR="000F3CF0" w:rsidRPr="000F3CF0" w:rsidRDefault="000F3CF0" w:rsidP="000F3CF0">
      <w:r>
        <w:t>В заключение, инфляция и дефляция являются важными явлениями в рыночной экономике, которые могут оказывать существенное воздействие на потребителей, предпринимателей и инвесторов. Правильное управление этими явлениями играет важную роль в обеспечении стабильности и устойчивости экономики.</w:t>
      </w:r>
      <w:bookmarkEnd w:id="0"/>
    </w:p>
    <w:sectPr w:rsidR="000F3CF0" w:rsidRPr="000F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D"/>
    <w:rsid w:val="000F3CF0"/>
    <w:rsid w:val="00E2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8430"/>
  <w15:chartTrackingRefBased/>
  <w15:docId w15:val="{AD7F0E33-3DC9-4260-805F-EA939B54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3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C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2024-01-10T05:49:00Z</dcterms:created>
  <dcterms:modified xsi:type="dcterms:W3CDTF">2024-01-10T05:50:00Z</dcterms:modified>
</cp:coreProperties>
</file>