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5E45CD" w:rsidP="005E45CD">
      <w:pPr>
        <w:pStyle w:val="1"/>
        <w:rPr>
          <w:lang w:val="ru-RU"/>
        </w:rPr>
      </w:pPr>
      <w:r w:rsidRPr="00DB225B">
        <w:rPr>
          <w:lang w:val="ru-RU"/>
        </w:rPr>
        <w:t>Правовые аспекты брачного имущества</w:t>
      </w:r>
    </w:p>
    <w:p w:rsidR="005E45CD" w:rsidRPr="005E45CD" w:rsidRDefault="005E45CD" w:rsidP="005E45CD">
      <w:r w:rsidRPr="005E45CD">
        <w:t>Брачное имущество является важным аспектом семейного права, который регулирует владение, управление и распределение имущества между супругами в браке. В различных странах существуют различные правовые подходы к брачному имуществу, и эти аспекты оказывают значительное влияние на права и обязанности супругов в браке.</w:t>
      </w:r>
    </w:p>
    <w:p w:rsidR="005E45CD" w:rsidRPr="005E45CD" w:rsidRDefault="005E45CD" w:rsidP="005E45CD">
      <w:r w:rsidRPr="005E45CD">
        <w:t>Во многих юрисдикциях существует различие между общим и индивидуальным имуществом супругов. Общее имущество обычно включает в себя имущество, нажитое во время брака, и может быть подвержено правилам о совместной собственности. Индивидуальное имущество, напротив, часто остается собственностью каждого супруга, которая не подлежит распределению в случае развода.</w:t>
      </w:r>
    </w:p>
    <w:p w:rsidR="005E45CD" w:rsidRPr="005E45CD" w:rsidRDefault="005E45CD" w:rsidP="005E45CD">
      <w:r w:rsidRPr="005E45CD">
        <w:t>В некоторых странах существует система общности имущества, где все имущество, приобретенное во время брака, считается общим для обоих супругов и подлежит поровну распределению в случае развода. Другие страны используют систему разделения имущества, где индивидуальное имущество супругов остается их личной собственностью, а общее имущество подлежит разделу в случае развода.</w:t>
      </w:r>
    </w:p>
    <w:p w:rsidR="005E45CD" w:rsidRPr="005E45CD" w:rsidRDefault="005E45CD" w:rsidP="005E45CD">
      <w:r w:rsidRPr="005E45CD">
        <w:t>Правовые аспекты брачного имущества могут быть определены в брачном контракте, если он заключен супругами. В таком контракте можно определить, какое имущество будет считаться общим, какое индивидуальным для каждого из супругов, а также установить правила распределения этого имущества в случае развода или других ситуаций.</w:t>
      </w:r>
    </w:p>
    <w:p w:rsidR="005E45CD" w:rsidRPr="005E45CD" w:rsidRDefault="005E45CD" w:rsidP="005E45CD">
      <w:r w:rsidRPr="005E45CD">
        <w:t>При разводе или расставании важным вопросом становится определение статуса брачного имущества. В процессе развода суд может принимать решения относительно деления общего имущества, учитывая обстоятельства брака, взносы каждого супруга в приобретение имущества, уход за семьей и другие факторы.</w:t>
      </w:r>
    </w:p>
    <w:p w:rsidR="005E45CD" w:rsidRPr="005E45CD" w:rsidRDefault="005E45CD" w:rsidP="005E45CD">
      <w:r w:rsidRPr="005E45CD">
        <w:t>Кроме того, правовые аспекты брачного имущества также касаются права наследования. В случае смерти одного из супругов, правила о брачном имуществе могут определять, какое имущество будет передано другому супругу или наследникам.</w:t>
      </w:r>
    </w:p>
    <w:p w:rsidR="005E45CD" w:rsidRPr="005E45CD" w:rsidRDefault="005E45CD" w:rsidP="005E45CD">
      <w:r w:rsidRPr="005E45CD">
        <w:t>Однако важно отметить, что правовые аспекты брачного имущества могут значительно различаться в разных странах и в зависимости от законодательства. В некоторых случаях суд может рассматривать индивидуальные обстоятельства брака и принимать решения по делению имущества на основе справедливости и справедливости в конкретной ситуации.</w:t>
      </w:r>
    </w:p>
    <w:p w:rsidR="005E45CD" w:rsidRPr="005E45CD" w:rsidRDefault="005E45CD" w:rsidP="005E45CD">
      <w:r w:rsidRPr="005E45CD">
        <w:t>Таким образом, правовые аспекты брачного имущества в семейном праве являются важными для определения прав и обязанностей супругов в браке. Они определяют, какое имущество считается общим, какое индивидуальным, и устанавливают правила его распределения в случае развода или смерти одного из супругов.</w:t>
      </w:r>
      <w:bookmarkStart w:id="0" w:name="_GoBack"/>
      <w:bookmarkEnd w:id="0"/>
    </w:p>
    <w:sectPr w:rsidR="005E45CD" w:rsidRPr="005E45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91"/>
    <w:rsid w:val="00122DB8"/>
    <w:rsid w:val="005E45CD"/>
    <w:rsid w:val="008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A29B"/>
  <w15:chartTrackingRefBased/>
  <w15:docId w15:val="{315A20DA-FAC1-4A7F-A218-B6A79D6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2024-01-10T14:37:00Z</dcterms:created>
  <dcterms:modified xsi:type="dcterms:W3CDTF">2024-01-10T14:40:00Z</dcterms:modified>
</cp:coreProperties>
</file>