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EA4073" w:rsidP="00EA4073">
      <w:pPr>
        <w:pStyle w:val="1"/>
        <w:rPr>
          <w:lang w:val="ru-RU"/>
        </w:rPr>
      </w:pPr>
      <w:r w:rsidRPr="00DB225B">
        <w:rPr>
          <w:lang w:val="ru-RU"/>
        </w:rPr>
        <w:t>Права детей в случае смерти родителей: опека и наследство</w:t>
      </w:r>
    </w:p>
    <w:p w:rsidR="00885F1F" w:rsidRPr="00885F1F" w:rsidRDefault="00885F1F" w:rsidP="00885F1F">
      <w:r w:rsidRPr="00885F1F">
        <w:t>Права детей в случае смерти родителей охватывают несколько важных аспектов, включая вопросы опеки и наследования. Смерть родителей является трагическим событием, которое может иметь серьезные последствия для детей, поэтому законодательство стремится обеспечить защиту их прав и интересов.</w:t>
      </w:r>
    </w:p>
    <w:p w:rsidR="00885F1F" w:rsidRPr="00885F1F" w:rsidRDefault="00885F1F" w:rsidP="00885F1F">
      <w:r w:rsidRPr="00885F1F">
        <w:t>Опека над детьми после смерти родителей - один из первостепенных аспектов. В случае, если оба родителя умерли или стали недееспособными, опеку над несовершеннолетними детьми обычно возлагают на других родственников или опекунов. Законодательство обычно предусматривает определенные критерии и процедуры для установления опеки. Это может включать в себя назначение опекуна судом или соблюдение определенных правил в случае, если родители заранее установили завещание или опеку в своих документах.</w:t>
      </w:r>
    </w:p>
    <w:p w:rsidR="00885F1F" w:rsidRPr="00885F1F" w:rsidRDefault="00885F1F" w:rsidP="00885F1F">
      <w:r w:rsidRPr="00885F1F">
        <w:t>Для обеспечения защиты интересов детей в сфере наследования также существует соответствующее законодательство. В случае смерти родителей, наследство может передаваться детям в зависимости от наследственного законодательства страны. Если родители оставили завещание, в нем могут быть указаны наследники и доля наследства, выделенная для детей.</w:t>
      </w:r>
    </w:p>
    <w:p w:rsidR="00885F1F" w:rsidRPr="00885F1F" w:rsidRDefault="00885F1F" w:rsidP="00885F1F">
      <w:r w:rsidRPr="00885F1F">
        <w:t>В некоторых случаях, для обеспечения защиты интересов детей, суд может утвердить специальные доверенности или фонды, которые будут управлять наследственными активами в пользу детей до достижения ими определенного возраста или выполнения определенных условий.</w:t>
      </w:r>
    </w:p>
    <w:p w:rsidR="00885F1F" w:rsidRPr="00885F1F" w:rsidRDefault="00885F1F" w:rsidP="00885F1F">
      <w:r w:rsidRPr="00885F1F">
        <w:t>Важно отметить, что права детей в случае смерти родителей могут варьироваться в зависимости от национального законодательства, религиозных и культурных особенностей. Например, в некоторых странах применяются специальные нормы для защиты интересов детей в случае смерти родителей, включая специальные семейные законы или программы поддержки сирот.</w:t>
      </w:r>
    </w:p>
    <w:p w:rsidR="00EA4073" w:rsidRPr="00885F1F" w:rsidRDefault="00885F1F" w:rsidP="00EA4073">
      <w:r w:rsidRPr="00885F1F">
        <w:t>Таким образом, законодательство стремится обеспечить защиту прав детей в случае смерти родителей, включая вопросы опеки и наследования. Это делается с учетом интересов и благополучия детей, и в зависимости от конкретных обстоятельств может включать назначение опеки, управление наследством или другие меры для защиты прав и интересов детей, оставшихся без родителей.</w:t>
      </w:r>
      <w:bookmarkStart w:id="0" w:name="_GoBack"/>
      <w:bookmarkEnd w:id="0"/>
    </w:p>
    <w:sectPr w:rsidR="00EA4073" w:rsidRPr="00885F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9"/>
    <w:rsid w:val="000230F2"/>
    <w:rsid w:val="00457819"/>
    <w:rsid w:val="00885F1F"/>
    <w:rsid w:val="00E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2589"/>
  <w15:chartTrackingRefBased/>
  <w15:docId w15:val="{DFF1C7C1-984E-4176-81C2-13032D3A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2024-01-10T18:56:00Z</dcterms:created>
  <dcterms:modified xsi:type="dcterms:W3CDTF">2024-01-10T19:19:00Z</dcterms:modified>
</cp:coreProperties>
</file>