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5F" w:rsidRDefault="00C13516" w:rsidP="00C13516">
      <w:pPr>
        <w:pStyle w:val="1"/>
        <w:jc w:val="center"/>
      </w:pPr>
      <w:r w:rsidRPr="00C13516">
        <w:t>Страхование имущества</w:t>
      </w:r>
      <w:r>
        <w:t>:</w:t>
      </w:r>
      <w:r w:rsidRPr="00C13516">
        <w:t xml:space="preserve"> виды и правовое регулирование</w:t>
      </w:r>
    </w:p>
    <w:p w:rsidR="00C13516" w:rsidRDefault="00C13516" w:rsidP="00C13516"/>
    <w:p w:rsidR="00C13516" w:rsidRDefault="00C13516" w:rsidP="00C13516">
      <w:bookmarkStart w:id="0" w:name="_GoBack"/>
      <w:r>
        <w:t>Страхование имущества является важной частью страховой отрасли и обеспечивает защиту имущественных ценностей от различных рисков. Этот вид страхования включает в себя разнообразные виды и категории имущества, а также подразумевает соответствующее правовое регулирование для обеспечения стабильности и спра</w:t>
      </w:r>
      <w:r>
        <w:t>ведливости в сфере страхования.</w:t>
      </w:r>
    </w:p>
    <w:p w:rsidR="00C13516" w:rsidRDefault="00C13516" w:rsidP="00C13516">
      <w:r>
        <w:t>Правовое регулирование страхования имущества определяется законодательством страны и может включать в себя общие нормы о страховании, а также специфические положения, касающиеся видов имущества и рисков. В России, например, общие нормы о страховании содержатся в Гражданском кодексе, а специфические правила регулируются Федеральным зако</w:t>
      </w:r>
      <w:r>
        <w:t>ном "О страховой деятельности".</w:t>
      </w:r>
    </w:p>
    <w:p w:rsidR="00C13516" w:rsidRDefault="00C13516" w:rsidP="00C13516">
      <w:r>
        <w:t xml:space="preserve">Страхование имущества может </w:t>
      </w:r>
      <w:r>
        <w:t>включать в себя следующие виды:</w:t>
      </w:r>
    </w:p>
    <w:p w:rsidR="00C13516" w:rsidRDefault="00C13516" w:rsidP="00C13516">
      <w:r>
        <w:t>1. Страхование недвижимости: это включает в себя страхование жилых домов, квартир, коммерческих зданий и другой недвижимости от рисков, таких как пожар, наво</w:t>
      </w:r>
      <w:r>
        <w:t>днения, землетрясения и другие.</w:t>
      </w:r>
    </w:p>
    <w:p w:rsidR="00C13516" w:rsidRDefault="00C13516" w:rsidP="00C13516">
      <w:r>
        <w:t>2. Страхование имущества предприятий: предприятия и организации могут застраховать свое имущество, включая здания, оборудование и запасы, чтобы обеспечить его защиту от различных угро</w:t>
      </w:r>
      <w:r>
        <w:t>з, включая кражи и повреждения.</w:t>
      </w:r>
    </w:p>
    <w:p w:rsidR="00C13516" w:rsidRDefault="00C13516" w:rsidP="00C13516">
      <w:r>
        <w:t>3. Страхование автотранспорта: это вид страхования охватывает автомобили и другие транспортные средства от рисков, таких как аварии, кражи</w:t>
      </w:r>
      <w:r>
        <w:t xml:space="preserve"> и ущерб от стихийных бедствий.</w:t>
      </w:r>
    </w:p>
    <w:p w:rsidR="00C13516" w:rsidRDefault="00C13516" w:rsidP="00C13516">
      <w:r>
        <w:t xml:space="preserve">4. Страхование личного имущества: отдельные лица могут застраховать свое личное имущество, включая драгоценности, антиквариат, </w:t>
      </w:r>
      <w:r>
        <w:t>искусство и другие ценные вещи.</w:t>
      </w:r>
    </w:p>
    <w:p w:rsidR="00C13516" w:rsidRDefault="00C13516" w:rsidP="00C13516">
      <w:r>
        <w:t>5. Страхование ответственности: помимо страхования имущества, существует также страхование гражданской ответственности, которое покрывает убытки, причиненные другим лицам в результате по</w:t>
      </w:r>
      <w:r>
        <w:t>вреждения или утраты имущества.</w:t>
      </w:r>
    </w:p>
    <w:p w:rsidR="00C13516" w:rsidRDefault="00C13516" w:rsidP="00C13516">
      <w:r>
        <w:t>Каждый из этих видов страхования имеет свои особенности и требования к правовому регулированию. Например, страхование недвижимости может подразумевать обязательную страховку для ипотечных заемщиков, чтобы защитить интересы кредиторов. Страхование автотранспорта может включать обязательное страхование гражданской</w:t>
      </w:r>
      <w:r>
        <w:t xml:space="preserve"> ответственности для водителей.</w:t>
      </w:r>
    </w:p>
    <w:p w:rsidR="00C13516" w:rsidRDefault="00C13516" w:rsidP="00C13516">
      <w:r>
        <w:t>Правовое регулирование страхования имущества также устанавливает правила и процедуры урегулирования страховых споров и конфликтов между страхователями и страховщиками. Оно также регулирует стандарты и требования к страховым компаниям, чтобы обеспечить их финанс</w:t>
      </w:r>
      <w:r>
        <w:t>овую устойчивость и надежность.</w:t>
      </w:r>
    </w:p>
    <w:p w:rsidR="00C13516" w:rsidRDefault="00C13516" w:rsidP="00C13516">
      <w:r>
        <w:t xml:space="preserve">В целом, страхование имущества имеет важное значение для обеспечения защиты имущественных ценностей и обеспечения </w:t>
      </w:r>
      <w:r>
        <w:t>финансовой стабильности как для</w:t>
      </w:r>
      <w:r>
        <w:t xml:space="preserve"> отдельных лиц, так и для предприятий и организаций. Правовое регулирование этой области страхования играет ключевую роль в обеспечении справедливости и надежности в страховой отрасли.</w:t>
      </w:r>
    </w:p>
    <w:p w:rsidR="00C13516" w:rsidRDefault="00C13516" w:rsidP="00C13516">
      <w:r>
        <w:t>Продолжая обсуждение страхования имущества, следует отметить, что это важное средство обеспечения финансовой безопасности и защиты от различных рисков. Важной частью правового регулирования страхования имущества является определение условий и обязательств сторон в договоре страхования.</w:t>
      </w:r>
    </w:p>
    <w:p w:rsidR="00C13516" w:rsidRDefault="00C13516" w:rsidP="00C13516">
      <w:r>
        <w:lastRenderedPageBreak/>
        <w:t>Основными видами страхования имущества являются "Каско" (страхование автомобилей) и "Имущественное страхование". Для страхования автотранспорта важным является правовое регулирование обязательного страхования гражданской ответственности (ОСАГО), которое обеспечивает возмещение ущерба, причиненного третьим лицам в результате дор</w:t>
      </w:r>
      <w:r>
        <w:t>ожно-транспортных происшествий.</w:t>
      </w:r>
    </w:p>
    <w:p w:rsidR="00C13516" w:rsidRDefault="00C13516" w:rsidP="00C13516">
      <w:r>
        <w:t>Имущественное страхование может включать в себя страхование жилых помещений, коммерческих объектов, имущества предприятий и других видов имущества. Законодательство устанавливает правила определения стоимости имущества, порядок выплаты страховых сумм, а также условия для п</w:t>
      </w:r>
      <w:r>
        <w:t>редоставления страховой защиты.</w:t>
      </w:r>
    </w:p>
    <w:p w:rsidR="00C13516" w:rsidRDefault="00C13516" w:rsidP="00C13516">
      <w:r>
        <w:t>Следует отметить, что страхование имущества может также включать в себя страхование от различных рисков, таких как пожар, наводнение, кражи, стихийные бедствия и другие. Правовое регулирование определяет перечень страховых рисков и условия их покрытия, чтобы страхователь и страховщик имели ясное представле</w:t>
      </w:r>
      <w:r>
        <w:t>ние о страховых обязательствах.</w:t>
      </w:r>
    </w:p>
    <w:p w:rsidR="00C13516" w:rsidRDefault="00C13516" w:rsidP="00C13516">
      <w:r>
        <w:t>Кроме того, правовое регулирование страхования имущества также учитывает процедуры и механизмы урегулирования страховых споров и конфликтов между страхователями и страховщиками. В случае возникновения разногласий стороны могут обратиться в суд или арбитражны</w:t>
      </w:r>
      <w:r>
        <w:t>й суд для разрешения конфликта.</w:t>
      </w:r>
    </w:p>
    <w:p w:rsidR="00C13516" w:rsidRDefault="00C13516" w:rsidP="00C13516">
      <w:r>
        <w:t xml:space="preserve">Общественная значимость страхования имущества проявляется в том, что оно способствует финансовой стабильности и защите интересов как отдельных лиц, так и предприятий. В случае непредвиденных событий, таких как пожар или стихийное бедствие, страховая компания выплачивает страховую сумму, что позволяет восстановить утраченное имущество и </w:t>
      </w:r>
      <w:r>
        <w:t>избежать финансовых трудностей.</w:t>
      </w:r>
    </w:p>
    <w:p w:rsidR="00C13516" w:rsidRPr="00C13516" w:rsidRDefault="00C13516" w:rsidP="00C13516">
      <w:r>
        <w:t>Итак, страхование имущества является важным компонентом страховой отрасли, и его правовое регулирование обеспечивает справедливость и надежность в сфере страхования. Оно определяет условия и обязательства сторон, а также устанавливает правила урегулирования страховых споров для защиты интересов страхователей и обеспечения финансовой безопасности общества.</w:t>
      </w:r>
      <w:bookmarkEnd w:id="0"/>
    </w:p>
    <w:sectPr w:rsidR="00C13516" w:rsidRPr="00C1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5F"/>
    <w:rsid w:val="00AE2A5F"/>
    <w:rsid w:val="00C1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8147"/>
  <w15:chartTrackingRefBased/>
  <w15:docId w15:val="{611C2CDE-2B2F-4DEA-82E7-9797EA82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5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2024-01-13T18:17:00Z</dcterms:created>
  <dcterms:modified xsi:type="dcterms:W3CDTF">2024-01-13T18:19:00Z</dcterms:modified>
</cp:coreProperties>
</file>