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DA" w:rsidRDefault="00E262C7" w:rsidP="00E262C7">
      <w:pPr>
        <w:pStyle w:val="1"/>
        <w:jc w:val="center"/>
      </w:pPr>
      <w:r w:rsidRPr="00E262C7">
        <w:t>Правовое регулирование страхования в сфере медицины</w:t>
      </w:r>
    </w:p>
    <w:p w:rsidR="00E262C7" w:rsidRDefault="00E262C7" w:rsidP="00E262C7"/>
    <w:p w:rsidR="00E262C7" w:rsidRDefault="00E262C7" w:rsidP="00E262C7">
      <w:bookmarkStart w:id="0" w:name="_GoBack"/>
      <w:r>
        <w:t>Правовое регулирование страхования в сфере медицины представляет собой важный аспект страхового права, который непосредственно влияет на обеспечение доступности и качества медицинских услуг для населения. Страхование в сфере медицины направлено на обеспечение финансовой защиты граждан в случае заболеваний или несчастных случаев, а также на поддержание ус</w:t>
      </w:r>
      <w:r>
        <w:t>тойчивости медицинской системы.</w:t>
      </w:r>
    </w:p>
    <w:p w:rsidR="00E262C7" w:rsidRDefault="00E262C7" w:rsidP="00E262C7">
      <w:r>
        <w:t>Основными аспектами правового регулирования страхов</w:t>
      </w:r>
      <w:r>
        <w:t>ания в сфере медицины являются:</w:t>
      </w:r>
    </w:p>
    <w:p w:rsidR="00E262C7" w:rsidRDefault="00E262C7" w:rsidP="00E262C7">
      <w:r>
        <w:t xml:space="preserve">1. Законодательство о медицинском страховании: </w:t>
      </w:r>
      <w:proofErr w:type="gramStart"/>
      <w:r>
        <w:t>В</w:t>
      </w:r>
      <w:proofErr w:type="gramEnd"/>
      <w:r>
        <w:t xml:space="preserve"> большинстве стран существует законодательство, которое определяет правила и принципы функционирования медицинских страховых программ. Оно устанавливает требования к страховым компаниям, включая их финансовую устойчивость</w:t>
      </w:r>
      <w:r>
        <w:t xml:space="preserve"> и обязанности перед клиентами.</w:t>
      </w:r>
    </w:p>
    <w:p w:rsidR="00E262C7" w:rsidRDefault="00E262C7" w:rsidP="00E262C7">
      <w:r>
        <w:t xml:space="preserve">2. Обязательное и добровольное медицинское страхование: </w:t>
      </w:r>
      <w:proofErr w:type="gramStart"/>
      <w:r>
        <w:t>В</w:t>
      </w:r>
      <w:proofErr w:type="gramEnd"/>
      <w:r>
        <w:t xml:space="preserve"> некоторых странах действует система обязательного медицинского страхования, где граждане обязаны иметь страховку, чтобы получать медицинские услуги. Другие страны предоставляют возможность добровольного медицинского страхования для тех, кто желает до</w:t>
      </w:r>
      <w:r>
        <w:t>полнительную финансовую защиту.</w:t>
      </w:r>
    </w:p>
    <w:p w:rsidR="00E262C7" w:rsidRDefault="00E262C7" w:rsidP="00E262C7">
      <w:r>
        <w:t>3. Условия и полисы: Правовое регулирование определяет минимальные стандарты для условий и полисов медицинского страхования. Это включает в себя описание покрываемых рисков, процедуры и сроки страховых выплат, а также права и обязанности стра</w:t>
      </w:r>
      <w:r>
        <w:t>ховых компаний и страхователей.</w:t>
      </w:r>
    </w:p>
    <w:p w:rsidR="00E262C7" w:rsidRDefault="00E262C7" w:rsidP="00E262C7">
      <w:r>
        <w:t xml:space="preserve">4. Защита прав потребителей: Законодательство также обеспечивает защиту прав страхователей в сфере медицинского страхования. Это включает в себя правила о </w:t>
      </w:r>
      <w:proofErr w:type="spellStart"/>
      <w:r>
        <w:t>недискриминации</w:t>
      </w:r>
      <w:proofErr w:type="spellEnd"/>
      <w:r>
        <w:t>, обязательство предоставления информации и прозрачности условий страхования, а также механиз</w:t>
      </w:r>
      <w:r>
        <w:t>мы рассмотрения жалоб и споров.</w:t>
      </w:r>
    </w:p>
    <w:p w:rsidR="00E262C7" w:rsidRDefault="00E262C7" w:rsidP="00E262C7">
      <w:r>
        <w:t>5. Регулирование страховых взносов и тарифов: Законодательство может устанавливать правила и ограничения по установлению страховых взносов и тарифов в медицинском страховании, чтобы обеспечить их справедливость и доступность для</w:t>
      </w:r>
      <w:r>
        <w:t xml:space="preserve"> различных категорий населения.</w:t>
      </w:r>
    </w:p>
    <w:p w:rsidR="00E262C7" w:rsidRDefault="00E262C7" w:rsidP="00E262C7">
      <w:r>
        <w:t>6. Мониторинг и контроль: Государственные органы осуществляют мониторинг и контроль за страховыми компаниями в сфере медицинского страхования, чтобы обеспечить их соблюдение законодательст</w:t>
      </w:r>
      <w:r>
        <w:t>ва и защиту интересов клиентов.</w:t>
      </w:r>
    </w:p>
    <w:p w:rsidR="00E262C7" w:rsidRDefault="00E262C7" w:rsidP="00E262C7">
      <w:r>
        <w:t>Справедливое и эффективное правовое регулирование страхования в сфере медицины играет важную роль в обеспечении доступности медицинских услуг и финансовой защиты для граждан. Оно также способствует стабильности и развитию медицинской системы, содействуя повышению качества жизни и здоровья населения.</w:t>
      </w:r>
    </w:p>
    <w:p w:rsidR="00E262C7" w:rsidRDefault="00E262C7" w:rsidP="00E262C7">
      <w:r>
        <w:t>7. Страховые фонды и резервы: Законодательство может предусматривать обязательное формирование страховых фондов и резервов в медицинских страховых компаниях. Эти фонды служат для обеспечения финансовой устойчивости и выплат страховых возмещений в случае роста заболев</w:t>
      </w:r>
      <w:r>
        <w:t>аемости или несчастных случаев.</w:t>
      </w:r>
    </w:p>
    <w:p w:rsidR="00E262C7" w:rsidRDefault="00E262C7" w:rsidP="00E262C7">
      <w:r>
        <w:t>8. Регулирование медицинских расходов: Законодательство может включать в себя нормы о регулировании медицинских расходов и установлении цен на медицинские услуги, чтобы предотвратить чрезмерное повышение стоимости медицинской помощи и обеспечить доступность для всех слоев населения.</w:t>
      </w:r>
    </w:p>
    <w:p w:rsidR="00E262C7" w:rsidRDefault="00E262C7" w:rsidP="00E262C7">
      <w:r>
        <w:lastRenderedPageBreak/>
        <w:t>9. Медицинская этика и конфиденциальность: Законодательство также регулирует вопросы медицинской этики и защиты конфиденциальности медицинских данных. Это важно для обеспечения надежности и безопасности медицинских услуг, а также защит</w:t>
      </w:r>
      <w:r>
        <w:t>ы частной информации пациентов.</w:t>
      </w:r>
    </w:p>
    <w:p w:rsidR="00E262C7" w:rsidRDefault="00E262C7" w:rsidP="00E262C7">
      <w:r>
        <w:t>10. Обязательные стандарты качества: Законодательство может устанавливать обязательные стандарты качества медицинских услуг, которые должны соблюдать страховые компании и медицинские учреждения, чтобы обеспечить высокий уровень м</w:t>
      </w:r>
      <w:r>
        <w:t>едицинской помощи для клиентов.</w:t>
      </w:r>
    </w:p>
    <w:p w:rsidR="00E262C7" w:rsidRDefault="00E262C7" w:rsidP="00E262C7">
      <w:r>
        <w:t>11. Прозрачность и информирование: Государство также требует от страховых компаний предоставление четкой информации о страховых полисах, условиях и ограничениях, чтобы страхователи могли принимать информированные реше</w:t>
      </w:r>
      <w:r>
        <w:t>ния о выборе страховки.</w:t>
      </w:r>
    </w:p>
    <w:p w:rsidR="00E262C7" w:rsidRDefault="00E262C7" w:rsidP="00E262C7">
      <w:r>
        <w:t>12. Регулирование медицинских практик и процедур: Законодательство регулирует медицинские практики и процедуры, а также контролирует процесс лицензирования медицинских специалистов, чтобы обеспечить высокий стандарт медицинской пом</w:t>
      </w:r>
      <w:r>
        <w:t>ощи.</w:t>
      </w:r>
    </w:p>
    <w:p w:rsidR="00E262C7" w:rsidRPr="00E262C7" w:rsidRDefault="00E262C7" w:rsidP="00E262C7">
      <w:r>
        <w:t>Правовое регулирование страхования в сфере медицины имеет стратегическое значение для обеспечения качественной и доступной медицинской помощи для населения. Это также способствует устойчивости страховых компаний и медицинских учреждений, что является фундаментом для здоровой медицинской системы в любой стране. Важно, чтобы правовые нормы в этой области были согласованы с социальными потребностями и обеспечивали баланс интересов всех сторон – страховых компаний, медицинских учреждений и пациентов, в результате чего достигается эффективное и справедливое страхование в сфере медицины.</w:t>
      </w:r>
      <w:bookmarkEnd w:id="0"/>
    </w:p>
    <w:sectPr w:rsidR="00E262C7" w:rsidRPr="00E2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DA"/>
    <w:rsid w:val="00D843DA"/>
    <w:rsid w:val="00E2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D263"/>
  <w15:chartTrackingRefBased/>
  <w15:docId w15:val="{6CE4A22C-920A-4739-A285-ECE77845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2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2024-01-13T18:43:00Z</dcterms:created>
  <dcterms:modified xsi:type="dcterms:W3CDTF">2024-01-13T18:44:00Z</dcterms:modified>
</cp:coreProperties>
</file>