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6C" w:rsidRDefault="004B0172" w:rsidP="004B0172">
      <w:pPr>
        <w:pStyle w:val="1"/>
        <w:jc w:val="center"/>
      </w:pPr>
      <w:r w:rsidRPr="004B0172">
        <w:t>Инновации в страховом праве и их влияние на рынок</w:t>
      </w:r>
    </w:p>
    <w:p w:rsidR="004B0172" w:rsidRDefault="004B0172" w:rsidP="004B0172"/>
    <w:p w:rsidR="004B0172" w:rsidRDefault="004B0172" w:rsidP="004B0172">
      <w:bookmarkStart w:id="0" w:name="_GoBack"/>
      <w:r>
        <w:t>Инновации в страховом праве и их влияние на рынок страхования играют значительную роль в развитии этой отрасли. С появлением новых технологий и изменением потребительских ожиданий страховые компании вынуждены были адаптироваться и применять инновационные п</w:t>
      </w:r>
      <w:r>
        <w:t>одходы в своей деятельности.</w:t>
      </w:r>
    </w:p>
    <w:p w:rsidR="004B0172" w:rsidRDefault="004B0172" w:rsidP="004B0172">
      <w:r>
        <w:t>Одной из основных инноваций в страховом праве стало использование больших данных и аналитики. Собранные огромные объемы информации о клиентах и страховых случаях позволили страховым компаниям более точно оценивать риски и разрабатывать персонализированные страховые продукты. Это позволяет клиентам получать страхование, которое лучше соответствует их потребностям, и страховым компаниям</w:t>
      </w:r>
      <w:r>
        <w:t xml:space="preserve"> эффективнее управлять рисками.</w:t>
      </w:r>
    </w:p>
    <w:p w:rsidR="004B0172" w:rsidRDefault="004B0172" w:rsidP="004B0172">
      <w:r>
        <w:t xml:space="preserve">Другой важной инновацией стало использование технологии </w:t>
      </w:r>
      <w:proofErr w:type="spellStart"/>
      <w:r>
        <w:t>блокчейн</w:t>
      </w:r>
      <w:proofErr w:type="spellEnd"/>
      <w:r>
        <w:t xml:space="preserve">. </w:t>
      </w:r>
      <w:proofErr w:type="spellStart"/>
      <w:r>
        <w:t>Блокчейн</w:t>
      </w:r>
      <w:proofErr w:type="spellEnd"/>
      <w:r>
        <w:t xml:space="preserve"> позволяет создавать более надежные и безопасные системы хранения данных, что особенно важно в страховой отрасли, где защита информации о клиентах и страховых событиях имеет высший приоритет. Благодаря </w:t>
      </w:r>
      <w:proofErr w:type="spellStart"/>
      <w:r>
        <w:t>блокчейну</w:t>
      </w:r>
      <w:proofErr w:type="spellEnd"/>
      <w:r>
        <w:t xml:space="preserve"> страховые компании могут более эффективно управлять данными и </w:t>
      </w:r>
      <w:r>
        <w:t>снижать риски хакерских атак.</w:t>
      </w:r>
    </w:p>
    <w:p w:rsidR="004B0172" w:rsidRDefault="004B0172" w:rsidP="004B0172">
      <w:r>
        <w:t xml:space="preserve">Инновации также касаются процессов оценки убытков. Внедрение технологий искусственного интеллекта и машинного обучения позволяет страховым компаниям автоматизировать процессы оценки убытков и ускорить их обработку. Это делает процесс получения страховой компенсации более </w:t>
      </w:r>
      <w:r>
        <w:t>быстрым и удобным для клиентов.</w:t>
      </w:r>
    </w:p>
    <w:p w:rsidR="004B0172" w:rsidRDefault="004B0172" w:rsidP="004B0172">
      <w:r>
        <w:t>Инновации также затрагивают область дистанционного страхования, или страхования на основе данных о поведении клиента. С помощью мобильных приложений и устройств слежения страховые компании могут собирать информацию о стиле жизни клиентов, исходя из которой рассчитывать страховые тарифы. Это может позволить клиентам экономить на страховых платежах, если они демонстрируют безопасное поведение на до</w:t>
      </w:r>
      <w:r>
        <w:t>рогах или в повседневной жизни.</w:t>
      </w:r>
    </w:p>
    <w:p w:rsidR="004B0172" w:rsidRDefault="004B0172" w:rsidP="004B0172">
      <w:r>
        <w:t>Инновации в страховом праве также изменяют подход к обслуживанию клиентов. Страховые компании активно внедряют онлайн-сервисы, чат-ботов и мобильные приложения, что делает процесс оформления страховых полисов и связи с ком</w:t>
      </w:r>
      <w:r>
        <w:t>панией более удобным и быстрым.</w:t>
      </w:r>
    </w:p>
    <w:p w:rsidR="004B0172" w:rsidRDefault="004B0172" w:rsidP="004B0172">
      <w:r>
        <w:t>Инновации в страховом праве имеют существенное влияние на рынок страхования. Они позволяют страховым компаниям более эффективно конкурировать, предоставлять более привлекательные условия и повышать уровень обслуживания клиентов. Кроме того, инновации способствуют повышению степени доступности страхования для широкой аудитории и содействуют общему развитию отрасли.</w:t>
      </w:r>
    </w:p>
    <w:p w:rsidR="004B0172" w:rsidRDefault="004B0172" w:rsidP="004B0172">
      <w:r>
        <w:t>Инновации также оказывают влияние на ценообразование в страховой отрасли. Благодаря использованию данных и аналитики, страховые компании могут более точно оценивать риски и устанавливать более справедливые тарифы. Это может привести к более конкурентоспособным ценам для клиентов и более точному учету и</w:t>
      </w:r>
      <w:r>
        <w:t>х индивидуальных характеристик.</w:t>
      </w:r>
    </w:p>
    <w:p w:rsidR="004B0172" w:rsidRDefault="004B0172" w:rsidP="004B0172">
      <w:r>
        <w:t>Важным аспектом инноваций в страховом праве является также улучшение процесса урегулирования страховых случаев. Автоматизация и оптимизация этого процесса позволяют страховым компаниям быстрее и точнее обрабатывать страховые выплаты, что улучшает опыт клиентов и повыша</w:t>
      </w:r>
      <w:r>
        <w:t>ет доверие к страховым услугам.</w:t>
      </w:r>
    </w:p>
    <w:p w:rsidR="004B0172" w:rsidRDefault="004B0172" w:rsidP="004B0172">
      <w:r>
        <w:t xml:space="preserve">Современные инновации также открывают новые возможности для развития новых видов страхования, таких как страхование </w:t>
      </w:r>
      <w:proofErr w:type="spellStart"/>
      <w:r>
        <w:t>киберрисков</w:t>
      </w:r>
      <w:proofErr w:type="spellEnd"/>
      <w:r>
        <w:t xml:space="preserve">, страхование автономных автомобилей или </w:t>
      </w:r>
      <w:r>
        <w:lastRenderedPageBreak/>
        <w:t xml:space="preserve">страхование для роботов и </w:t>
      </w:r>
      <w:proofErr w:type="spellStart"/>
      <w:r>
        <w:t>дронов</w:t>
      </w:r>
      <w:proofErr w:type="spellEnd"/>
      <w:r>
        <w:t>. Это открывает новые рынки для страховых ко</w:t>
      </w:r>
      <w:r>
        <w:t>мпаний и способствует их росту.</w:t>
      </w:r>
    </w:p>
    <w:p w:rsidR="004B0172" w:rsidRDefault="004B0172" w:rsidP="004B0172">
      <w:r>
        <w:t xml:space="preserve">Однако инновации также сопряжены с определенными вызовами и рисками. Защита данных и обеспечение </w:t>
      </w:r>
      <w:proofErr w:type="spellStart"/>
      <w:r>
        <w:t>кибербезопасности</w:t>
      </w:r>
      <w:proofErr w:type="spellEnd"/>
      <w:r>
        <w:t xml:space="preserve"> становятся более актуальными, поскольку страховые компании обрабатывают большие объемы конфиденциальной информации. Кроме того, необходимо учитывать этические и правовые аспекты использования данных и искусстве</w:t>
      </w:r>
      <w:r>
        <w:t>нного интеллекта в страховании.</w:t>
      </w:r>
    </w:p>
    <w:p w:rsidR="004B0172" w:rsidRPr="004B0172" w:rsidRDefault="004B0172" w:rsidP="004B0172">
      <w:r>
        <w:t>В целом, инновации в страховом праве приводят к существенным изменениям в страховой отрасли, улучшая качество услуг, уровень конкурентоспособности и доступность страхования для клиентов. Они также создают новые возможности для развития и роста страховых компаний, что делает эту отрасль более динамичной и перспективной.</w:t>
      </w:r>
      <w:bookmarkEnd w:id="0"/>
    </w:p>
    <w:sectPr w:rsidR="004B0172" w:rsidRPr="004B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C"/>
    <w:rsid w:val="0024126C"/>
    <w:rsid w:val="004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7B"/>
  <w15:chartTrackingRefBased/>
  <w15:docId w15:val="{DB203621-0C35-4238-8982-2DC3242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2024-01-13T19:07:00Z</dcterms:created>
  <dcterms:modified xsi:type="dcterms:W3CDTF">2024-01-13T19:10:00Z</dcterms:modified>
</cp:coreProperties>
</file>