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02" w:rsidRDefault="0009536E" w:rsidP="0009536E">
      <w:pPr>
        <w:pStyle w:val="1"/>
        <w:jc w:val="center"/>
      </w:pPr>
      <w:r w:rsidRPr="0009536E">
        <w:t>Страхование в области энергетики</w:t>
      </w:r>
      <w:r>
        <w:t>:</w:t>
      </w:r>
      <w:r w:rsidRPr="0009536E">
        <w:t xml:space="preserve"> особенности и вызовы</w:t>
      </w:r>
    </w:p>
    <w:p w:rsidR="0009536E" w:rsidRDefault="0009536E" w:rsidP="0009536E"/>
    <w:p w:rsidR="0009536E" w:rsidRDefault="0009536E" w:rsidP="0009536E">
      <w:bookmarkStart w:id="0" w:name="_GoBack"/>
      <w:r>
        <w:t>Страхование в области энергетики представляет собой важную и специфическую область страхового права, которая обеспечивает финансовую защиту и устойчивость компаний, занимающихся производством, передачей и распределением энергии. Эта отрасль страхования охватывает различные аспекты, связанные с производством и использованием энергии, и подверже</w:t>
      </w:r>
      <w:r>
        <w:t>на уникальным вызовам и рискам.</w:t>
      </w:r>
    </w:p>
    <w:p w:rsidR="0009536E" w:rsidRDefault="0009536E" w:rsidP="0009536E">
      <w:r>
        <w:t>Одним из ключевых аспектов страхования в области энергетики является страхование оборудования и инфраструктуры. Компании в энергетической сфере работают с дорогостоящим оборудованием и сетями, которые подвержены риску аварий, пожаров, стихийных бедствий и других непредвиденных событий. Страхование этого имущества помогает компаниям восстановить свою инфраструктуру и минимизировать финансов</w:t>
      </w:r>
      <w:r>
        <w:t>ые потери в случае повреждения.</w:t>
      </w:r>
    </w:p>
    <w:p w:rsidR="0009536E" w:rsidRDefault="0009536E" w:rsidP="0009536E">
      <w:r>
        <w:t xml:space="preserve">Еще одним важным аспектом является страхование ответственности. Компании в энергетической отрасли несут ответственность перед своими клиентами, работниками и окружающей средой. В случае аварии или других инцидентов, которые могут привести к ущербу для третьих лиц, страхование ответственности может </w:t>
      </w:r>
      <w:r>
        <w:t>покрыть потери и судебные иски.</w:t>
      </w:r>
    </w:p>
    <w:p w:rsidR="0009536E" w:rsidRDefault="0009536E" w:rsidP="0009536E">
      <w:r>
        <w:t>Для компаний, занимающихся производством энергии из возобновляемых источников, таких как солнечная и ветровая энергия, страхование также имеет свои особенности. Оно включает в себя страхование оборудования для сбора и производства энергии, а также страхование прерывания бизнеса, если энергетические сис</w:t>
      </w:r>
      <w:r>
        <w:t>темы временно выходят из строя.</w:t>
      </w:r>
    </w:p>
    <w:p w:rsidR="0009536E" w:rsidRDefault="0009536E" w:rsidP="0009536E">
      <w:r>
        <w:t>Следующим вызовом для страхования в области энергетики является изменение климатических условий и экологических рисков. Климатические изменения могут привести к участию энергетических компаний в рискованных событиях, таких как ураганы, наводнения и пожары. Экологические нормы и требования также могут повысить ответственность компаний за ущерб окружающей среде, что требуе</w:t>
      </w:r>
      <w:r>
        <w:t>т соответствующего страхования.</w:t>
      </w:r>
    </w:p>
    <w:p w:rsidR="0009536E" w:rsidRDefault="0009536E" w:rsidP="0009536E">
      <w:r>
        <w:t>Наконец, страхование в области энергетики требует учета технологических изменений и развития новых источников энергии. С развитием технологий в этой области могут возникать новые риски и потребности в страховании, что требует постоянного обновления страховых</w:t>
      </w:r>
      <w:r>
        <w:t xml:space="preserve"> полисов и условий страхования.</w:t>
      </w:r>
    </w:p>
    <w:p w:rsidR="0009536E" w:rsidRDefault="0009536E" w:rsidP="0009536E">
      <w:r>
        <w:t>В целом, страхование в области энергетики является важной составляющей обеспечения устойчивости и развития энергетической отрасли. Оно помогает компаниям справляться с финансовыми рисками и обеспечивает защиту от непредвиденных событий, что является критически важным для обеспечения надежной поставки энергии и устойчивости энергетической инфраструктуры.</w:t>
      </w:r>
    </w:p>
    <w:p w:rsidR="0009536E" w:rsidRDefault="0009536E" w:rsidP="0009536E">
      <w:r>
        <w:t>Дополнительными аспектами страхования в обл</w:t>
      </w:r>
      <w:r>
        <w:t>асти энергетики следует учесть:</w:t>
      </w:r>
    </w:p>
    <w:p w:rsidR="0009536E" w:rsidRDefault="0009536E" w:rsidP="0009536E">
      <w:r>
        <w:t>1. Страхование рисков поставок энергии. Компании, занимающиеся производством и передачей электроэнергии, сталкиваются с рисками прерываний в поставках, которые могут возникнуть из-за различных факторов, включая технические сбои, аварии или дефицит топлива. Страхование рисков поставок может помочь компенсировать убытки в случае потери при</w:t>
      </w:r>
      <w:r>
        <w:t>были.</w:t>
      </w:r>
    </w:p>
    <w:p w:rsidR="0009536E" w:rsidRDefault="0009536E" w:rsidP="0009536E">
      <w:r>
        <w:t>2. Страхование от рисков обеспечения эффективности оборудования. В энергетической отрасли эффективность и надежность оборудования имеют первостепенное значение. Страхование от рисков неисправности оборудования и снижения производительности может помочь компенсировать убытки, связанные с временным простоем и ремонтом оборудования.</w:t>
      </w:r>
    </w:p>
    <w:p w:rsidR="0009536E" w:rsidRDefault="0009536E" w:rsidP="0009536E">
      <w:r>
        <w:lastRenderedPageBreak/>
        <w:t>3. Страхование от рисков ценовой волатильности. Компании, работающие в энергетической отрасли, часто сталкиваются с колебаниями цен на энергоносители, такие как нефть, газ или уголь. Страхование от рисков ценовой волатильности может помочь защитить компанию от неожидан</w:t>
      </w:r>
      <w:r>
        <w:t>ных изменений на рынке энергии.</w:t>
      </w:r>
    </w:p>
    <w:p w:rsidR="0009536E" w:rsidRDefault="0009536E" w:rsidP="0009536E">
      <w:r>
        <w:t>4. Страхование от рисков регуляторного вмешательства. Энергетическая отрасль подвержена воздействию государственных регуляторных органов, которые могут вносить изменения в правила игры и стандарты безопасности. Страхование от рисков регуляторного вмешательства может помочь компании адаптирова</w:t>
      </w:r>
      <w:r>
        <w:t>ться к новым правилам и нормам.</w:t>
      </w:r>
    </w:p>
    <w:p w:rsidR="0009536E" w:rsidRDefault="0009536E" w:rsidP="0009536E">
      <w:r>
        <w:t>5. Международное страхование. Многие компании в энергетической отрасли имеют глобальные операции и работают на мировых рынках. Международное страхование учитывает различные юрисдикции, риски и требования, что делает его сложным и требует внимательного анали</w:t>
      </w:r>
      <w:r>
        <w:t>за и консультаций с экспертами.</w:t>
      </w:r>
    </w:p>
    <w:p w:rsidR="0009536E" w:rsidRPr="0009536E" w:rsidRDefault="0009536E" w:rsidP="0009536E">
      <w:r>
        <w:t>С учетом вышеперечисленных аспектов страхования в области энергетики можно заключить, что это специфическая и сложная отрасль страхового права. Она требует гибкости и адаптации к меняющейся среде, технологическому развитию и глобальным вызовам, таким как климатические изменения и энергетическая эффективность. Компании в энергетической отрасли должны тщательно анализировать свои потребности в страховании и выбирать наиболее подходящие виды страхования для обеспечения устойчивости и защиты от различных рисков.</w:t>
      </w:r>
      <w:bookmarkEnd w:id="0"/>
    </w:p>
    <w:sectPr w:rsidR="0009536E" w:rsidRPr="0009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2"/>
    <w:rsid w:val="0009536E"/>
    <w:rsid w:val="002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2F89"/>
  <w15:chartTrackingRefBased/>
  <w15:docId w15:val="{EE409752-AE66-40E4-86D5-11CDB811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2024-01-14T04:10:00Z</dcterms:created>
  <dcterms:modified xsi:type="dcterms:W3CDTF">2024-01-14T04:10:00Z</dcterms:modified>
</cp:coreProperties>
</file>