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D60BDD" w:rsidP="00D60BDD">
      <w:pPr>
        <w:pStyle w:val="1"/>
        <w:rPr>
          <w:lang w:val="ru-RU"/>
        </w:rPr>
      </w:pPr>
      <w:r w:rsidRPr="00F81B52">
        <w:rPr>
          <w:lang w:val="ru-RU"/>
        </w:rPr>
        <w:t>Взаимодействие судостроения и транспортной логистики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>Судостроение и транспортная логистика представляют собой две важные отрасли, чьи взаимосвязи играют ключевую роль в современном мировом торговом и транспортном пространстве. Совместное функционирование этих областей обеспечивает эффективность глобальной торговли, обеспечивает поставки товаров и сырья, а также формирует основу для развития экономики многих стран.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>Одним из важнейших аспектов взаимодействия судостроения и транспортной логистики является создание и обслуживание транспортных судов. Судостроение занимается проектированием, строительством и техническим обслуживанием различных видов судов, предназначенных для грузоперевозок, пассажирских перевозок, добычи морских ресурсов и других целей. Транспортные суда, такие как контейнеровозы, танкеры, ро-ро суда, суда для перевозки сыпучих грузов, составляют неотъемлемую часть логистической цепи, обеспечивая международные и внутренние перевозки.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>Кроме того, судостроение активно внедряет инновации в области дизайна судов, совершенствуя их гидродинамические характеристики, увеличивая грузоподъемность, снижая энергопотребление и улучшая экологические параметры. Это направление содействует созданию более эффективных судов, что непосредственно влияет на транспортную логистику, обеспечивая оптимизацию маршрутов и снижение затрат.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>Судостроение также тесно связано с развитием портовой инфраструктуры. Порты являются ключевым элементом транспортной логистики, представляя собой место стыковки различных транспортных средств, складирования грузов и их последующей переработки. Современные тенденции в судостроении направлены на создание судов, которые могут эффективно обслуживаться в портах, а также на технологии, обеспечивающие быструю и безопасную загрузку и разгрузку.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>В контексте транспортной логистики, судостроение также играет роль в разработке и внедрении систем управления и мониторинга грузов. Современные технологии позволяют оснащать суда датчиками и системами связи, что обеспечивает постоянный мониторинг положения, состояния грузов и окружающей среды. Это позволяет логистам эффективно управлять логистическими процессами, оптимизировать маршруты и уменьшать временные задержки.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>Еще одним важным аспектом взаимодействия является обеспечение безопасности судов и грузов. Судостроение активно внедряет современные технологии навигации, системы обнаружения столкновений, антивандальные меры и средства предотвращения пиратства. Эти меры направлены на обеспечение безопасности перевозок и защиту от угроз в морской среде.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>Современные требования к устойчивому развитию также оказывают влияние на судостроение и транспортную логистику. Внедрение экологически чистых технологий, альтернативных источников энергии, снижение выбросов вредных веществ и разработка эффективных систем утилизации становятся неотъемлемой частью стратегии судостроительных компаний и логистических операторов.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>Инновации в области судостроения также влияют на развитие межмодальных перевозок, предоставляя новые возможности для перехода грузов с морского транспорта на другие виды транспорта и наоборот. Это позволяет создавать слаженные логистические цепочки, обеспечивая гибкость и оптимизацию транспортных маршрутов.</w:t>
      </w:r>
    </w:p>
    <w:p w:rsidR="00D60BDD" w:rsidRPr="00D60BDD" w:rsidRDefault="00D60BDD" w:rsidP="00D60BDD">
      <w:pPr>
        <w:rPr>
          <w:lang w:val="ru-RU"/>
        </w:rPr>
      </w:pPr>
      <w:r w:rsidRPr="00D60BDD">
        <w:rPr>
          <w:lang w:val="ru-RU"/>
        </w:rPr>
        <w:t xml:space="preserve">В заключение, взаимодействие судостроения и транспортной логистики представляет собой важный механизм для обеспечения эффективности глобальных перевозок и торговли. Судостроение, как ключевая отрасль, активно внедряет инновации, улучшая технические характеристики судов, </w:t>
      </w:r>
      <w:r w:rsidRPr="00D60BDD">
        <w:rPr>
          <w:lang w:val="ru-RU"/>
        </w:rPr>
        <w:lastRenderedPageBreak/>
        <w:t>обеспечивая их безопасность и устойчивость. Транспортная логистика, в свою очередь, зависит от развития судостроения для оптимизации транспортных потоков и обеспечения надежных перевозок. Вместе эти отрасли формируют основу современной глобальной логистической системы, обеспечивая связь между производителями и потребителями по всему миру.</w:t>
      </w:r>
      <w:bookmarkStart w:id="0" w:name="_GoBack"/>
      <w:bookmarkEnd w:id="0"/>
    </w:p>
    <w:sectPr w:rsidR="00D60BDD" w:rsidRPr="00D60B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73"/>
    <w:rsid w:val="004F2E73"/>
    <w:rsid w:val="00D60BDD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51C23"/>
  <w15:chartTrackingRefBased/>
  <w15:docId w15:val="{6662086B-7636-4CEF-9EB5-A7BF7D5E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0B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B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2024-01-14T11:14:00Z</dcterms:created>
  <dcterms:modified xsi:type="dcterms:W3CDTF">2024-01-14T11:15:00Z</dcterms:modified>
</cp:coreProperties>
</file>