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F532E3" w:rsidP="00F532E3">
      <w:pPr>
        <w:pStyle w:val="1"/>
        <w:rPr>
          <w:lang w:val="ru-RU"/>
        </w:rPr>
      </w:pPr>
      <w:r w:rsidRPr="00F81B52">
        <w:rPr>
          <w:lang w:val="ru-RU"/>
        </w:rPr>
        <w:t>Оценка и управление рисками в судостроении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Судостроение представляет собой сложную отрасль, в которой успешное выполнение проектов зависит от множества факторов. Одним из ключевых аспектов, влияющих на результативность в судостроении, является эффективная оценка и управление рисками. Риск в данной области может возникнуть на различных этапах: от проектирования и строительства до эксплуатации судов. В данном реферате рассмотрим важность оценки рисков в судостроении и методы их управления.</w:t>
      </w:r>
    </w:p>
    <w:p w:rsidR="00F532E3" w:rsidRPr="00F532E3" w:rsidRDefault="00F532E3" w:rsidP="00F532E3">
      <w:pPr>
        <w:rPr>
          <w:lang w:val="ru-RU"/>
        </w:rPr>
      </w:pPr>
      <w:bookmarkStart w:id="0" w:name="_GoBack"/>
      <w:bookmarkEnd w:id="0"/>
      <w:r w:rsidRPr="00F532E3">
        <w:rPr>
          <w:lang w:val="ru-RU"/>
        </w:rPr>
        <w:t>Оценка рисков в судостроении – это процесс определения и анализа потенциальных негативных событий, которые могут повлиять на успешное завершение проекта. Это включает в себя выявление возможных угроз и определение вероятности их возникновения, а также анализ последствий в случае реализации рисков.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 xml:space="preserve">Первый этап оценки рисков связан с идентификацией потенциальных угроз. Это включает в себя анализ всего процесса судостроения: начиная от выбора материалов и проектирования до строительства и последующей эксплуатации судна. Важно </w:t>
      </w:r>
      <w:proofErr w:type="gramStart"/>
      <w:r w:rsidRPr="00F532E3">
        <w:rPr>
          <w:lang w:val="ru-RU"/>
        </w:rPr>
        <w:t>учитывать</w:t>
      </w:r>
      <w:proofErr w:type="gramEnd"/>
      <w:r w:rsidRPr="00F532E3">
        <w:rPr>
          <w:lang w:val="ru-RU"/>
        </w:rPr>
        <w:t xml:space="preserve"> как технические аспекты, так и факторы, связанные с человеческим фактором, законодательством, экологией и рыночными условиями.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После выявления потенциальных рисков производится оценка вероятности их возникновения и воздействия на проект. Эта стадия включает в себя количественный или качественный анализ, направленный на определение степени воздействия каждого риска на успешное завершение проекта.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На основе оценки рисков разрабатываются планы действий для смягчения негативных последствий. Это может включать в себя разработку стратегий предотвращения, альтернативных планов действий в случае возникновения рисков, а также создание финансовых резервов для минимизации возможных убытков.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Управление рисками в судостроении - это активный процесс мониторинга, контроля и коррекции рисков на протяжении всего проекта. Ключевые аспекты управления рисками включают в себя: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Эффективное управление рисками требует активной коммуникации между всеми участниками проекта, включая судовладельцев, инженеров, строителей и других заинтересованных сторон. Обмен информацией позволяет оперативно реагировать на изменения в рисках и принимать соответствующие меры.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Управление рисками предполагает постоянный мониторинг ситуации и актуализацию планов в соответствии с изменениями в проекте. Это включает в себя оценку новых рисков, изменение приоритетов существующих угроз и корректировку стратегий управления.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Работа с рисками требует высокой квалификации участников проекта. Обучение и развитие персонала в области управления рисками способствует более эффективному выявлению и решению проблем, а также способствует лучшему восприятию рисков и принятию рациональных решений.</w:t>
      </w:r>
    </w:p>
    <w:p w:rsidR="00F532E3" w:rsidRPr="00F532E3" w:rsidRDefault="00F532E3" w:rsidP="00F532E3">
      <w:pPr>
        <w:rPr>
          <w:lang w:val="ru-RU"/>
        </w:rPr>
      </w:pPr>
      <w:r w:rsidRPr="00F532E3">
        <w:rPr>
          <w:lang w:val="ru-RU"/>
        </w:rPr>
        <w:t>Оценка и управление рисками в судостроении - это ключевые элементы обеспечения успешного завершения проектов. Сложность судостроения, высокие инвестиции и множество внешних факторов делают необходимым системный подход к управлению рисками. Эффективное управление рисками позволяет минимизировать угрозы, обеспечивает стабильность и безопасность проектов в судостроении, а также способствует долгосрочному развитию отрасли.</w:t>
      </w:r>
    </w:p>
    <w:sectPr w:rsidR="00F532E3" w:rsidRPr="00F532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C3"/>
    <w:rsid w:val="00493CC3"/>
    <w:rsid w:val="00EA648B"/>
    <w:rsid w:val="00F5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90B4"/>
  <w15:chartTrackingRefBased/>
  <w15:docId w15:val="{A0220390-75FB-4EAB-B2BC-D9F7AE2E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2024-01-14T11:32:00Z</dcterms:created>
  <dcterms:modified xsi:type="dcterms:W3CDTF">2024-01-14T11:33:00Z</dcterms:modified>
</cp:coreProperties>
</file>