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E590B" w:rsidP="00BE590B">
      <w:pPr>
        <w:pStyle w:val="1"/>
        <w:rPr>
          <w:lang w:val="ru-RU"/>
        </w:rPr>
      </w:pPr>
      <w:r w:rsidRPr="00F81B52">
        <w:rPr>
          <w:lang w:val="ru-RU"/>
        </w:rPr>
        <w:t>Гидродинамические исследования в судостроении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>Гидродинамические исследования представляют собой ключевой аспект в процессе проектирования и строительства судов. Эти исследования направлены на изучение движения судов в воде, их управляемости, сопротивления и влияния на окружающую среду. В данном реферате рассмотрим важность гидродинамических исследований в судостроении и их роль в современной промышленности.</w:t>
      </w:r>
    </w:p>
    <w:p w:rsidR="00BE590B" w:rsidRPr="00BE590B" w:rsidRDefault="00BE590B" w:rsidP="00BE590B">
      <w:pPr>
        <w:rPr>
          <w:lang w:val="ru-RU"/>
        </w:rPr>
      </w:pPr>
      <w:bookmarkStart w:id="0" w:name="_GoBack"/>
      <w:bookmarkEnd w:id="0"/>
      <w:r w:rsidRPr="00BE590B">
        <w:rPr>
          <w:lang w:val="ru-RU"/>
        </w:rPr>
        <w:t>Одним из основных аспектов, изучаемых в гидродинамических исследованиях, является сопротивление судна движению в воде. Это сопротивление влияет на эффективность работы судна, его скорость, топливную эффективность и общую производительность. Гидродинамические испытания позволяют определить оптимальную форму корпуса судна для снижения сопротивления и улучшения его характеристик.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>Гидродинамические исследования также охватывают аспекты управляемости и маневренности судов. Эти исследования позволяют определить, как корпус и системы управления судна взаимодействуют с водой при различных условиях. Это важно для обеспечения безопасности судна и эффективного управления им в различных морских условиях.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>Гидродинамические исследования включают в себя также анализ волнения, создаваемого судном при движении. Это важно для минимизации воздействия на окружающую среду и береговые поселения. Исследования позволяют определить влияние судна на уровень волнения, эрозию берегов и другие аспекты экосистемы морских районов.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 xml:space="preserve">Гидродинамические исследования становятся важным инструментом для оптимизации формы корпуса судна с целью повышения его </w:t>
      </w:r>
      <w:proofErr w:type="spellStart"/>
      <w:r w:rsidRPr="00BE590B">
        <w:rPr>
          <w:lang w:val="ru-RU"/>
        </w:rPr>
        <w:t>энергоэффективности</w:t>
      </w:r>
      <w:proofErr w:type="spellEnd"/>
      <w:r w:rsidRPr="00BE590B">
        <w:rPr>
          <w:lang w:val="ru-RU"/>
        </w:rPr>
        <w:t>. Это включает в себя уменьшение сопротивления воды, оптимизацию обтекаемости, а также разработку инновационных систем энергосбережения, таких как системы поддержания скорости, энергосберегающие корпусные покрытия и другие.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>Существует несколько методов гидродинамических исследований, включая бассейновые испытания, численные моделирования и полевые измерения. Бассейновые испытания проводятся в специализированных бассейнах, где воссоздаются условия движения судна в воде. Численные модели позволяют проводить виртуальные исследования с использованием компьютерных технологий. Полевые измерения проводятся на реальных судах в различных морских условиях.</w:t>
      </w:r>
    </w:p>
    <w:p w:rsidR="00BE590B" w:rsidRPr="00BE590B" w:rsidRDefault="00BE590B" w:rsidP="00BE590B">
      <w:pPr>
        <w:rPr>
          <w:lang w:val="ru-RU"/>
        </w:rPr>
      </w:pPr>
      <w:r w:rsidRPr="00BE590B">
        <w:rPr>
          <w:lang w:val="ru-RU"/>
        </w:rPr>
        <w:t xml:space="preserve">Гидродинамические исследования играют решающую роль в разработке и строительстве современных судов. Эти исследования помогают создавать суда с оптимальными характеристиками с точки зрения сопротивления, управляемости, </w:t>
      </w:r>
      <w:proofErr w:type="spellStart"/>
      <w:r w:rsidRPr="00BE590B">
        <w:rPr>
          <w:lang w:val="ru-RU"/>
        </w:rPr>
        <w:t>энергоэффективности</w:t>
      </w:r>
      <w:proofErr w:type="spellEnd"/>
      <w:r w:rsidRPr="00BE590B">
        <w:rPr>
          <w:lang w:val="ru-RU"/>
        </w:rPr>
        <w:t xml:space="preserve"> и безопасности. С развитием технологий гидродинамические исследования становятся более точными и доступными, что способствует развитию инновационных решений в судостроении и улучшению экологической устойчивости морского транспорта.</w:t>
      </w:r>
    </w:p>
    <w:sectPr w:rsidR="00BE590B" w:rsidRPr="00BE59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B6"/>
    <w:rsid w:val="004933B6"/>
    <w:rsid w:val="00BE590B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E8F8"/>
  <w15:chartTrackingRefBased/>
  <w15:docId w15:val="{EC92CBAC-47DE-4C74-B563-EB1E71DC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2024-01-14T11:46:00Z</dcterms:created>
  <dcterms:modified xsi:type="dcterms:W3CDTF">2024-01-14T11:46:00Z</dcterms:modified>
</cp:coreProperties>
</file>