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D452C0" w:rsidP="00D452C0">
      <w:pPr>
        <w:pStyle w:val="1"/>
        <w:rPr>
          <w:lang w:val="ru-RU"/>
        </w:rPr>
      </w:pPr>
      <w:r w:rsidRPr="00F81B52">
        <w:rPr>
          <w:lang w:val="ru-RU"/>
        </w:rPr>
        <w:t>Судостроение и морская энергетика: перспективы сотрудничества</w:t>
      </w:r>
    </w:p>
    <w:p w:rsidR="00D452C0" w:rsidRPr="00D452C0" w:rsidRDefault="00D452C0" w:rsidP="00D452C0">
      <w:pPr>
        <w:rPr>
          <w:lang w:val="ru-RU"/>
        </w:rPr>
      </w:pPr>
      <w:r w:rsidRPr="00D452C0">
        <w:rPr>
          <w:lang w:val="ru-RU"/>
        </w:rPr>
        <w:t>Судостроение и морская энергетика представляют собой две важные отрасли, взаимодействующие в морской среде. Современные тенденции свидетельствуют о необходимости интеграции этих областей для улучшения энергетической эффективности судов, снижения воздействия на окружающую среду и развития новых технологий. В данном реферате рассмотрим перспективы сотрудничества между судостроением и морской энергетикой.</w:t>
      </w:r>
    </w:p>
    <w:p w:rsidR="00D452C0" w:rsidRPr="00D452C0" w:rsidRDefault="00D452C0" w:rsidP="00D452C0">
      <w:pPr>
        <w:rPr>
          <w:lang w:val="ru-RU"/>
        </w:rPr>
      </w:pPr>
      <w:bookmarkStart w:id="0" w:name="_GoBack"/>
      <w:bookmarkEnd w:id="0"/>
      <w:r w:rsidRPr="00D452C0">
        <w:rPr>
          <w:lang w:val="ru-RU"/>
        </w:rPr>
        <w:t xml:space="preserve">Одним из ключевых аспектов сотрудничества является интеграция инноваций в области судостроения для повышения </w:t>
      </w:r>
      <w:proofErr w:type="spellStart"/>
      <w:r w:rsidRPr="00D452C0">
        <w:rPr>
          <w:lang w:val="ru-RU"/>
        </w:rPr>
        <w:t>энергоэффективности</w:t>
      </w:r>
      <w:proofErr w:type="spellEnd"/>
      <w:r w:rsidRPr="00D452C0">
        <w:rPr>
          <w:lang w:val="ru-RU"/>
        </w:rPr>
        <w:t xml:space="preserve"> судов. Разработка более эффективных двигателей, использование современных материалов с низким сопротивлением воде, оптимизация форм корпуса судна — все эти меры способствуют сокращению энергопотребления и, следовательно, снижению выбросов в атмосферу.</w:t>
      </w:r>
    </w:p>
    <w:p w:rsidR="00D452C0" w:rsidRPr="00D452C0" w:rsidRDefault="00D452C0" w:rsidP="00D452C0">
      <w:pPr>
        <w:rPr>
          <w:lang w:val="ru-RU"/>
        </w:rPr>
      </w:pPr>
      <w:r w:rsidRPr="00D452C0">
        <w:rPr>
          <w:lang w:val="ru-RU"/>
        </w:rPr>
        <w:t xml:space="preserve">В рамках сотрудничества с морской энергетикой, судостроение может внедрять технологии использования возобновляемых источников энергии. Солнечные панели, </w:t>
      </w:r>
      <w:proofErr w:type="spellStart"/>
      <w:r w:rsidRPr="00D452C0">
        <w:rPr>
          <w:lang w:val="ru-RU"/>
        </w:rPr>
        <w:t>ветрогенераторы</w:t>
      </w:r>
      <w:proofErr w:type="spellEnd"/>
      <w:r w:rsidRPr="00D452C0">
        <w:rPr>
          <w:lang w:val="ru-RU"/>
        </w:rPr>
        <w:t>, гидротурбины — эти инновации могут стать важными компонентами на борту судов, обеспечивая дополнительный источник энергии и снижая зависимость от традиционных видов топлива.</w:t>
      </w:r>
    </w:p>
    <w:p w:rsidR="00D452C0" w:rsidRPr="00D452C0" w:rsidRDefault="00D452C0" w:rsidP="00D452C0">
      <w:pPr>
        <w:rPr>
          <w:lang w:val="ru-RU"/>
        </w:rPr>
      </w:pPr>
      <w:r w:rsidRPr="00D452C0">
        <w:rPr>
          <w:lang w:val="ru-RU"/>
        </w:rPr>
        <w:t>Гибридные суда, объединяющие несколько источников энергии, представляют собой еще одну перспективу сотрудничества. Комбинированный использование дизельных и электрических двигателей, вместе с возобновляемыми источниками энергии, может значительно снизить выбросы и обеспечить экономию топлива.</w:t>
      </w:r>
    </w:p>
    <w:p w:rsidR="00D452C0" w:rsidRPr="00D452C0" w:rsidRDefault="00D452C0" w:rsidP="00D452C0">
      <w:pPr>
        <w:rPr>
          <w:lang w:val="ru-RU"/>
        </w:rPr>
      </w:pPr>
      <w:r w:rsidRPr="00D452C0">
        <w:rPr>
          <w:lang w:val="ru-RU"/>
        </w:rPr>
        <w:t xml:space="preserve">Современные технологии энергосбережения, такие как системы рекуперации тепла, улучшенные системы управления энергопотреблением и </w:t>
      </w:r>
      <w:proofErr w:type="spellStart"/>
      <w:r w:rsidRPr="00D452C0">
        <w:rPr>
          <w:lang w:val="ru-RU"/>
        </w:rPr>
        <w:t>энергоэффективные</w:t>
      </w:r>
      <w:proofErr w:type="spellEnd"/>
      <w:r w:rsidRPr="00D452C0">
        <w:rPr>
          <w:lang w:val="ru-RU"/>
        </w:rPr>
        <w:t xml:space="preserve"> освещение, также находят свое место в интеграции морской энергетики и судостроения. Эти технологии способны значительно сократить потребление энергии на судне.</w:t>
      </w:r>
    </w:p>
    <w:p w:rsidR="00D452C0" w:rsidRPr="00D452C0" w:rsidRDefault="00D452C0" w:rsidP="00D452C0">
      <w:pPr>
        <w:rPr>
          <w:lang w:val="ru-RU"/>
        </w:rPr>
      </w:pPr>
      <w:r w:rsidRPr="00D452C0">
        <w:rPr>
          <w:lang w:val="ru-RU"/>
        </w:rPr>
        <w:t>Судостроение может также внести свой вклад в развитие электрификации судов и соответствующей береговой инфраструктуры. Электрические суда, питаемые от суши в порту, могут снизить воздействие на окружающую среду и уменьшить зависимость от традиционных топлив.</w:t>
      </w:r>
    </w:p>
    <w:p w:rsidR="00D452C0" w:rsidRPr="00D452C0" w:rsidRDefault="00D452C0" w:rsidP="00D452C0">
      <w:pPr>
        <w:rPr>
          <w:lang w:val="ru-RU"/>
        </w:rPr>
      </w:pPr>
      <w:r w:rsidRPr="00D452C0">
        <w:rPr>
          <w:lang w:val="ru-RU"/>
        </w:rPr>
        <w:t>Сотрудничество между судостроением и морской энергетикой также требует обучения высококвалифицированных специалистов, способных работать с новыми технологиями. Университеты и профессиональные образовательные учреждения должны активно включаться в подготовку кадров для успешной реализации инноваций в судостроении.</w:t>
      </w:r>
    </w:p>
    <w:p w:rsidR="00D452C0" w:rsidRPr="00D452C0" w:rsidRDefault="00D452C0" w:rsidP="00D452C0">
      <w:pPr>
        <w:rPr>
          <w:lang w:val="ru-RU"/>
        </w:rPr>
      </w:pPr>
      <w:r w:rsidRPr="00D452C0">
        <w:rPr>
          <w:lang w:val="ru-RU"/>
        </w:rPr>
        <w:t>Сотрудничество между судостроением и морской энергетикой представляет собой важное направление развития морской индустрии. Интеграция новых технологий, использование возобновляемых источников энергии, разработка гибридных судов — все эти аспекты содействуют созданию более эффективных, экологически устойчивых и инновационных судов, способствуя развитию современной морской технологической индустрии.</w:t>
      </w:r>
    </w:p>
    <w:sectPr w:rsidR="00D452C0" w:rsidRPr="00D452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8C"/>
    <w:rsid w:val="00D452C0"/>
    <w:rsid w:val="00EA648B"/>
    <w:rsid w:val="00F1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4613B"/>
  <w15:chartTrackingRefBased/>
  <w15:docId w15:val="{CF915CCC-CE09-40B9-8386-943A52C2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52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2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5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2024-01-14T11:47:00Z</dcterms:created>
  <dcterms:modified xsi:type="dcterms:W3CDTF">2024-01-14T11:48:00Z</dcterms:modified>
</cp:coreProperties>
</file>