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D40AD" w:rsidP="000D40AD">
      <w:pPr>
        <w:pStyle w:val="1"/>
        <w:rPr>
          <w:lang w:val="ru-RU"/>
        </w:rPr>
      </w:pPr>
      <w:r w:rsidRPr="00F81B52">
        <w:rPr>
          <w:lang w:val="ru-RU"/>
        </w:rPr>
        <w:t>Роль судостроения в решении проблемы перевозки грузов в мегаполисах</w:t>
      </w:r>
    </w:p>
    <w:p w:rsidR="000D40AD" w:rsidRPr="000D40AD" w:rsidRDefault="000D40AD" w:rsidP="000D40AD">
      <w:r w:rsidRPr="000D40AD">
        <w:t>В условиях стремительного роста мегаполисов и увеличения объемов грузовых перевозок, решение проблемы эффективной и устойчивой транспортировки становится более актуальным. Судостроение, как отрасль, специализирующаяся на конструировании и строительстве судов, играет важную роль в поиске инновационных и эффективных решений для грузовой логистики в мегаполисах.</w:t>
      </w:r>
    </w:p>
    <w:p w:rsidR="000D40AD" w:rsidRPr="000D40AD" w:rsidRDefault="000D40AD" w:rsidP="000D40AD">
      <w:r w:rsidRPr="000D40AD">
        <w:t>Одной из основных проблем, стоящих перед мегаполисами, является перегруженность дорожных сетей. Строительство новых дорог и мостов часто сталкивается с ограниченным пространством и финансовыми ограничениями. В этом контексте судостроение предлагает альтернативные решения, такие как разработка и внедрение грузовых водных маршрутов по рекам и каналам, которые могут значительно снизить нагрузку на дорожные транспортные сети.</w:t>
      </w:r>
    </w:p>
    <w:p w:rsidR="000D40AD" w:rsidRPr="000D40AD" w:rsidRDefault="000D40AD" w:rsidP="000D40AD">
      <w:r w:rsidRPr="000D40AD">
        <w:t>Одним из примеров успешной реализации подобного подхода является использование речных судов для грузовых перевозок внутри мегаполисов. Преимущества таких транспортных систем включают более низкие эксплуатационные затраты, минимизацию воздействия на окружающую среду и возможность эффективной организации грузоперевозок в условиях городских водных путей.</w:t>
      </w:r>
    </w:p>
    <w:p w:rsidR="000D40AD" w:rsidRPr="000D40AD" w:rsidRDefault="000D40AD" w:rsidP="000D40AD">
      <w:r w:rsidRPr="000D40AD">
        <w:t>Другим аспектом роли судостроения в решении проблемы грузоперевозок в мегаполисах является разработка и строительство судов, специализированных для контейнерных перевозок. Мегаполисы, расположенные на берегах морей и океанов, могут использовать морские транспортные маршруты для эффективной доставки грузов. Современные контейнерные суда обеспечивают высокую грузоподъемность и эффективное управление грузами, что делает их идеальным выбором для оптимизации междугородских и международных перевозок.</w:t>
      </w:r>
    </w:p>
    <w:p w:rsidR="000D40AD" w:rsidRPr="000D40AD" w:rsidRDefault="000D40AD" w:rsidP="000D40AD">
      <w:r w:rsidRPr="000D40AD">
        <w:t>Кроме того, судостроение активно внедряет технологии автоматизации и электрификации в морские перевозки. Это включает в себя использование беспилотных судов и электрических систем привода, что может снизить зависимость от традиционных видов топлива и уменьшить воздействие на окружающую среду.</w:t>
      </w:r>
    </w:p>
    <w:p w:rsidR="000D40AD" w:rsidRPr="000D40AD" w:rsidRDefault="000D40AD" w:rsidP="000D40AD">
      <w:r w:rsidRPr="000D40AD">
        <w:rPr>
          <w:lang w:val="ru-RU"/>
        </w:rPr>
        <w:t xml:space="preserve">Таким образом, роль судостроения в решении проблемы перевозки грузов в мегаполисах выходит далеко за пределы строительства кораблей. </w:t>
      </w:r>
      <w:r w:rsidRPr="000D40AD">
        <w:t>Она занимается разработкой инновационных транспортных систем, способных оптимизировать грузоперевозки, снизить нагрузку на дорожные инфраструктуры и улучшить экологическую устойчивость транспортных сетей в мегаполисах.</w:t>
      </w:r>
      <w:bookmarkStart w:id="0" w:name="_GoBack"/>
      <w:bookmarkEnd w:id="0"/>
    </w:p>
    <w:sectPr w:rsidR="000D40AD" w:rsidRPr="000D40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9"/>
    <w:rsid w:val="000D40AD"/>
    <w:rsid w:val="00BF39F9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9F4"/>
  <w15:chartTrackingRefBased/>
  <w15:docId w15:val="{8B985C22-BF6D-41A9-9A05-26A85D5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2024-01-14T13:28:00Z</dcterms:created>
  <dcterms:modified xsi:type="dcterms:W3CDTF">2024-01-14T13:28:00Z</dcterms:modified>
</cp:coreProperties>
</file>