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E1" w:rsidRDefault="00FB06A3" w:rsidP="00FB06A3">
      <w:pPr>
        <w:pStyle w:val="1"/>
        <w:jc w:val="center"/>
      </w:pPr>
      <w:r w:rsidRPr="00FB06A3">
        <w:t>История развития таможенного дела в России</w:t>
      </w:r>
    </w:p>
    <w:p w:rsidR="00FB06A3" w:rsidRDefault="00FB06A3" w:rsidP="00FB06A3"/>
    <w:p w:rsidR="00FB06A3" w:rsidRDefault="00FB06A3" w:rsidP="00FB06A3">
      <w:bookmarkStart w:id="0" w:name="_GoBack"/>
      <w:r>
        <w:t>Таможенное дело имеет долгую и богатую историю в России, начиная с древних времен. Важность таможенных операций для государства становилась особенно актуальной в разные периоды истории. Рассмотрим основные этапы разв</w:t>
      </w:r>
      <w:r>
        <w:t>ития таможенного дела в России.</w:t>
      </w:r>
    </w:p>
    <w:p w:rsidR="00FB06A3" w:rsidRDefault="00FB06A3" w:rsidP="00FB06A3">
      <w:r>
        <w:t>Первые упоминания о таможенных сборах в России можно найти ещё в Киевской Руси, где сборы с товаров, пересекающих границы, использовались для пополнения казны. Впоследствии, в период правления Ивана III и Ивана IV, были введены новые таможенные сборы и организованы таможенные п</w:t>
      </w:r>
      <w:r>
        <w:t>ункты на важных торговых путях.</w:t>
      </w:r>
    </w:p>
    <w:p w:rsidR="00FB06A3" w:rsidRDefault="00FB06A3" w:rsidP="00FB06A3">
      <w:r>
        <w:t>Существенное развитие таможенного дела произошло в XVIII веке при правлении Петра I. Он внёс значительные изменения в организацию таможенной службы и ввёл новые правила таможенного контроля. Эти меры были направлены на укрепление финансовой стабильности государст</w:t>
      </w:r>
      <w:r>
        <w:t>ва и развитие внешней торговли.</w:t>
      </w:r>
    </w:p>
    <w:p w:rsidR="00FB06A3" w:rsidRDefault="00FB06A3" w:rsidP="00FB06A3">
      <w:r>
        <w:t>В XIX веке, во времена реформ Александра II, таможенное дело в России подверглось существенным изменениям. Была создана Таможенная уния, объединяющая Россию, Белоруссию и Украину, что способствовало унификации таможенных правил и тарифов. Это содействовало развитию внешней торговли</w:t>
      </w:r>
      <w:r>
        <w:t xml:space="preserve"> и укреплению экономики страны.</w:t>
      </w:r>
    </w:p>
    <w:p w:rsidR="00FB06A3" w:rsidRDefault="00FB06A3" w:rsidP="00FB06A3">
      <w:r>
        <w:t xml:space="preserve">В период советской власти в России были внесены радикальные изменения в таможенное дело. Все торговые операции были национализированы, а внешнеторговые операции контролировались строго государством. После распада СССР в 1991 году, Россия стала независимым государством и перешла к рыночной экономике, что снова потребовало </w:t>
      </w:r>
      <w:r>
        <w:t>изменений в таможенной системе.</w:t>
      </w:r>
    </w:p>
    <w:p w:rsidR="00FB06A3" w:rsidRDefault="00FB06A3" w:rsidP="00FB06A3">
      <w:r>
        <w:t xml:space="preserve">Сегодня таможенное дело в России остаётся важной частью экономической политики государства. Российская таможенная служба сотрудничает с международными организациями и стремится обеспечивать эффективный контроль за перемещением товаров через границы, соблюдение таможенных </w:t>
      </w:r>
      <w:r>
        <w:t>правил и борьбу с контрабандой.</w:t>
      </w:r>
    </w:p>
    <w:p w:rsidR="00FB06A3" w:rsidRDefault="00FB06A3" w:rsidP="00FB06A3">
      <w:r>
        <w:t>История развития таможенного дела в России свидетельствует о его важной роли в экономической и финансовой политике государства. Таможенная система России продолжает эволюционировать в соответствии с изменениями в мировой экономике и законодательстве, чтобы поддерживать стабильность и развитие страны.</w:t>
      </w:r>
    </w:p>
    <w:p w:rsidR="00FB06A3" w:rsidRDefault="00FB06A3" w:rsidP="00FB06A3">
      <w:r>
        <w:t>Следует отметить, что современная таможенная система России стремится не только к соблюдению национальных законов, но и к согласованию с международными стандартами и соглашениями. Россия активно участвует в работе Всемирной таможенной организации (ВТО) и других международных организациях, что способствует более открытому и справедлив</w:t>
      </w:r>
      <w:r>
        <w:t>ому мировому торговому порядку.</w:t>
      </w:r>
    </w:p>
    <w:p w:rsidR="00FB06A3" w:rsidRDefault="00FB06A3" w:rsidP="00FB06A3">
      <w:r>
        <w:t>С развитием информационных технологий и автоматизации, таможенные процедуры становятся более эффективными и прозрачными. Электронные системы и базы данных позволяют ускорить процесс оформления грузов и уменьшить р</w:t>
      </w:r>
      <w:r>
        <w:t>иски недобросовестных действий.</w:t>
      </w:r>
    </w:p>
    <w:p w:rsidR="00FB06A3" w:rsidRPr="00FB06A3" w:rsidRDefault="00FB06A3" w:rsidP="00FB06A3">
      <w:r>
        <w:t>Таможенное дело в России остается важной частью стратегии государства в области торговли и экономического развития. С учетом динамичных изменений в мировой экономике и торговле, таможенные службы России продолжают совершенствовать свои методы и процедуры, чтобы обеспечить безопасность и эффективность перемещения товаров через границы и способствовать развитию экономики страны.</w:t>
      </w:r>
      <w:bookmarkEnd w:id="0"/>
    </w:p>
    <w:sectPr w:rsidR="00FB06A3" w:rsidRPr="00FB0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E1"/>
    <w:rsid w:val="007047E1"/>
    <w:rsid w:val="00FB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2996E"/>
  <w15:chartTrackingRefBased/>
  <w15:docId w15:val="{EBE5A5B8-D65D-4ED5-B4E3-595E2092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06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6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2024-01-15T09:41:00Z</dcterms:created>
  <dcterms:modified xsi:type="dcterms:W3CDTF">2024-01-15T09:42:00Z</dcterms:modified>
</cp:coreProperties>
</file>