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A6" w:rsidRDefault="003F793A" w:rsidP="003F793A">
      <w:pPr>
        <w:pStyle w:val="1"/>
        <w:jc w:val="center"/>
      </w:pPr>
      <w:r w:rsidRPr="003F793A">
        <w:t>Особенности таможенного регулирования в рамках Европейского союза</w:t>
      </w:r>
    </w:p>
    <w:p w:rsidR="003F793A" w:rsidRDefault="003F793A" w:rsidP="003F793A"/>
    <w:p w:rsidR="003F793A" w:rsidRDefault="003F793A" w:rsidP="003F793A">
      <w:bookmarkStart w:id="0" w:name="_GoBack"/>
      <w:r>
        <w:t>Таможенное регулирование в рамках Европейского союза (ЕС) представляет собой сложную и высокоорганизованную систему, направленную на установление общих правил и стандартов для торговых операций между членами ЕС и внешними партнерами. Основными чертами таможенного регулирования в ЕС являются свободное перемещение товаров</w:t>
      </w:r>
      <w:r>
        <w:t xml:space="preserve"> и единые таможенные процедуры.</w:t>
      </w:r>
    </w:p>
    <w:p w:rsidR="003F793A" w:rsidRDefault="003F793A" w:rsidP="003F793A">
      <w:r>
        <w:t xml:space="preserve">Одной из важнейших особенностей таможенного регулирования в ЕС является единое таможенное пространство. Все страны-члены ЕС образуют единое таможенное пространство, где отсутствуют таможенные пошлины и торговые барьеры между ними. Это способствует свободному перемещению товаров внутри </w:t>
      </w:r>
      <w:r>
        <w:t>ЕС и упрощает внутренний рынок.</w:t>
      </w:r>
    </w:p>
    <w:p w:rsidR="003F793A" w:rsidRDefault="003F793A" w:rsidP="003F793A">
      <w:r>
        <w:t>Еще одной важной характеристикой таможенного регулирования в ЕС является единая таможенная кодификация. Все товары, ввозимые или экспортируемые в ЕС, классифицируются и кодифицируются в соответствии с общим таможенным тарифом. Это позволяет установить единые правила для определения таможенных пошлин, торговых квот и других регулятор</w:t>
      </w:r>
      <w:r>
        <w:t>ных мер, применяемых к товарам.</w:t>
      </w:r>
    </w:p>
    <w:p w:rsidR="003F793A" w:rsidRDefault="003F793A" w:rsidP="003F793A">
      <w:r>
        <w:t>Единая таможенная процедура (ЕТП) также является важным элементом таможенного регулирования в ЕС. ЕТП упрощает и унифицирует таможенные процедуры, позволяя предприятиям и организациям быстро и эффективно выполнять необходимые декларации и формальности при ввозе или экспорте товаров. Это способствует сокращению времени и затрат на таможе</w:t>
      </w:r>
      <w:r>
        <w:t>нное оформление.</w:t>
      </w:r>
    </w:p>
    <w:p w:rsidR="003F793A" w:rsidRDefault="003F793A" w:rsidP="003F793A">
      <w:r>
        <w:t>Европейская комиссия и Европейский парламент играют важную роль в разработке и утверждении таможенных правил и нормативов в ЕС. Они работают совместно, чтобы обеспечить согласованность и эффективность таможенных процедур и политики. Это обеспечивает стабильность и прозрачность в т</w:t>
      </w:r>
      <w:r>
        <w:t>аможенных вопросах в рамках ЕС.</w:t>
      </w:r>
    </w:p>
    <w:p w:rsidR="003F793A" w:rsidRDefault="003F793A" w:rsidP="003F793A">
      <w:r>
        <w:t>Важным аспектом таможенного регулирования в ЕС является также соблюдение норм и стандартов в области безопасности и защиты потребителей. ЕС активно регулирует качество и безопасность товаров, ввозимых на его территорию, и внедряет меры по борьбе с контраб</w:t>
      </w:r>
      <w:r>
        <w:t>андой и незаконными операциями.</w:t>
      </w:r>
    </w:p>
    <w:p w:rsidR="003F793A" w:rsidRDefault="003F793A" w:rsidP="003F793A">
      <w:r>
        <w:t>Таможенное регулирование в ЕС представляет собой высокоорганизованную систему, направленную на обеспечение свободного и безопасного движения товаров. Это способствует развитию внутреннего рынка и содействует торговым отношениям между членами ЕС и внешними партнерами.</w:t>
      </w:r>
    </w:p>
    <w:p w:rsidR="003F793A" w:rsidRDefault="003F793A" w:rsidP="003F793A">
      <w:r>
        <w:t>Другой важной особенностью таможенного регулирования в Европейском союзе является активная политика таможенных союзов и торговых соглашений. ЕС заключает таможенные союзы и соглашения о свободной торговле с различными странами и регионами мира. Эти соглашения регулируют таможенные пошлины, тарифы и торговые правила, способствуя более открытому и устойчивом</w:t>
      </w:r>
      <w:r>
        <w:t>у мировому торговому окружению.</w:t>
      </w:r>
    </w:p>
    <w:p w:rsidR="003F793A" w:rsidRDefault="003F793A" w:rsidP="003F793A">
      <w:r>
        <w:t>Важным элементом таможенного регулирования в ЕС является также система предоставления таможенных преференций и льгот. ЕС может предоставлять различные таможенные преференции и схемы льготного торгового доступа для определенных стран и регионов, способствуя развитию торговых отношений и содействуя развитию экономик партнеров.</w:t>
      </w:r>
    </w:p>
    <w:p w:rsidR="003F793A" w:rsidRDefault="003F793A" w:rsidP="003F793A">
      <w:r>
        <w:lastRenderedPageBreak/>
        <w:t>Следует также отметить, что таможенное регулирование в ЕС сильно зависит от принципов и ценностей, таких как экологическая устойчивость и социальная ответственность. ЕС активно преследует политику экологической и социальной совместимости товаров и услуг, что имеет значение при импорте и экспорте. Это подчеркивает важность соблюдения стандартов и требований в этих областя</w:t>
      </w:r>
      <w:r>
        <w:t>х для соблюдения нормативов ЕС.</w:t>
      </w:r>
    </w:p>
    <w:p w:rsidR="003F793A" w:rsidRPr="003F793A" w:rsidRDefault="003F793A" w:rsidP="003F793A">
      <w:r>
        <w:t>Таким образом, таможенное регулирование в Европейском союзе отличается высокой степенью организации, свободным перемещением товаров внутри союза, едиными таможенными процедурами и активной ролью в мировых торговых отношениях. Эти особенности способствуют развитию экономических связей и содействуют устойчивому развитию как внутри ЕС, так и в его отношениях с другими странами и регионами мира.</w:t>
      </w:r>
      <w:bookmarkEnd w:id="0"/>
    </w:p>
    <w:sectPr w:rsidR="003F793A" w:rsidRPr="003F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A6"/>
    <w:rsid w:val="003E03A6"/>
    <w:rsid w:val="003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563D"/>
  <w15:chartTrackingRefBased/>
  <w15:docId w15:val="{ADBF2CF4-1E97-476A-9BAD-CD8F7407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9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9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2024-01-15T11:13:00Z</dcterms:created>
  <dcterms:modified xsi:type="dcterms:W3CDTF">2024-01-15T11:14:00Z</dcterms:modified>
</cp:coreProperties>
</file>