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CB" w:rsidRDefault="00DE03D9" w:rsidP="00DE03D9">
      <w:pPr>
        <w:pStyle w:val="1"/>
        <w:jc w:val="center"/>
      </w:pPr>
      <w:r w:rsidRPr="00DE03D9">
        <w:t>Влияние таможенного законодательства на международную торговлю</w:t>
      </w:r>
    </w:p>
    <w:p w:rsidR="00DE03D9" w:rsidRDefault="00DE03D9" w:rsidP="00DE03D9"/>
    <w:p w:rsidR="00DE03D9" w:rsidRDefault="00DE03D9" w:rsidP="00DE03D9">
      <w:bookmarkStart w:id="0" w:name="_GoBack"/>
      <w:r>
        <w:t>Таможенное законодательство играет значительную роль в регулировании и влияет на различные аспекты международной торговли. Оно устанавливает правила и нормы, которые регулируют импорт и экспорт товаров, определяют таможенные пошлины и налоги, а также устанавливают процедуры и требования для пер</w:t>
      </w:r>
      <w:r>
        <w:t>емещения товаров через границу.</w:t>
      </w:r>
    </w:p>
    <w:p w:rsidR="00DE03D9" w:rsidRDefault="00DE03D9" w:rsidP="00DE03D9">
      <w:r>
        <w:t>Влияние таможенного законодательства на международную торговлю начинается с того момента, когда товары пересекают границу. Таможенные пошлины и налоги, установленные в соответствии с законодательством, могут значительно влиять на стоимость товаров и их конкурентоспособность на мировом рынке. Высокие пошлины могут делать товары менее доступными для потребителей и ограни</w:t>
      </w:r>
      <w:r>
        <w:t>чивать возможности экспортеров.</w:t>
      </w:r>
    </w:p>
    <w:p w:rsidR="00DE03D9" w:rsidRDefault="00DE03D9" w:rsidP="00DE03D9">
      <w:r>
        <w:t xml:space="preserve">Таможенные процедуры и требования, установленные законодательством, также оказывают влияние на бизнес-практики и логистику международной торговли. Компании должны соблюдать нормы в области декларирования товаров, уплаты таможенных пошлин и соблюдения технических стандартов, что может потребовать </w:t>
      </w:r>
      <w:r>
        <w:t>дополнительных затрат и усилий.</w:t>
      </w:r>
    </w:p>
    <w:p w:rsidR="00DE03D9" w:rsidRDefault="00DE03D9" w:rsidP="00DE03D9">
      <w:r>
        <w:t>Важным аспектом влияния таможенного законодательства на международную торговлю является его роль в обеспечении безопасности и защите прав потребителей. Таможенные органы выполняют функции контроля качества и безопасности товаров, что помогает предотвратить попадание на рынок опасных или по</w:t>
      </w:r>
      <w:r>
        <w:t>ддельных товаров.</w:t>
      </w:r>
    </w:p>
    <w:p w:rsidR="00DE03D9" w:rsidRDefault="00DE03D9" w:rsidP="00DE03D9">
      <w:r>
        <w:t>Также следует отметить, что таможенное законодательство может быть использовано в качестве инструмента торговой политики и средства регулирования внешнеэкономических отношений. Введение антидемпинговых пошлин или санкций в ответ на определенные действия стран может оказать существенное воздействие на международну</w:t>
      </w:r>
      <w:r>
        <w:t>ю торговлю и мировую экономику.</w:t>
      </w:r>
    </w:p>
    <w:p w:rsidR="00DE03D9" w:rsidRDefault="00DE03D9" w:rsidP="00DE03D9">
      <w:r>
        <w:t>Таким образом, таможенное законодательство оказывает множество воздействий на международную торговлю, включая экономические, технические и политические аспекты. Оно играет важную роль в регулировании и обеспечении порядка в мировой торговле, и его изменения и обновления могут оказывать существенное влияние на бизнес и экономическую деятельность на мировом уровне.</w:t>
      </w:r>
    </w:p>
    <w:p w:rsidR="00DE03D9" w:rsidRPr="00DE03D9" w:rsidRDefault="00DE03D9" w:rsidP="00DE03D9">
      <w:r w:rsidRPr="00DE03D9">
        <w:t>Дополнительно, таможенное законодательство имеет значение в контексте международных торговых соглашений и договоренностей. Множество стран устанавливают таможенные правила и нормы в соответствии с международными соглашениями, такими как Всемирная таможенная организация (ВТО), которые регулируют мировую торговлю. Эти соглашения устанавливают стандарты и принципы в области таможенного контроля, которые страны должны соблюдать, чтобы снизить торговые барьеры и обеспечить равн</w:t>
      </w:r>
      <w:r>
        <w:t>ые условия для всех участников.</w:t>
      </w:r>
    </w:p>
    <w:p w:rsidR="00DE03D9" w:rsidRPr="00DE03D9" w:rsidRDefault="00DE03D9" w:rsidP="00DE03D9">
      <w:r w:rsidRPr="00DE03D9">
        <w:t>Таможенное законодательство также имеет значение для защиты интеллектуальной собственности и прав интеллектуальной собственности в международной торговле. Оно может включать в себя нормы и процедуры для борьбы с подделками и нарушениями авторских прав, что помогает защитить интеллектуальные права бренд</w:t>
      </w:r>
      <w:r>
        <w:t>ов и компаний на мировом рынке.</w:t>
      </w:r>
    </w:p>
    <w:p w:rsidR="00DE03D9" w:rsidRPr="00DE03D9" w:rsidRDefault="00DE03D9" w:rsidP="00DE03D9">
      <w:r w:rsidRPr="00DE03D9">
        <w:t>Еще одним важным аспектом влияния таможенного законодательства на международную торговлю является его воздействие на мировую логистику и поставочные цепочки. Компании должны учитывать таможенные процедуры и требования при планировании международных поставок, что может повлиять на сроки поставок и затраты на логистику.</w:t>
      </w:r>
    </w:p>
    <w:p w:rsidR="00DE03D9" w:rsidRPr="00DE03D9" w:rsidRDefault="00DE03D9" w:rsidP="00DE03D9">
      <w:r w:rsidRPr="00DE03D9">
        <w:lastRenderedPageBreak/>
        <w:t xml:space="preserve">Наконец, важно отметить, что изменения в таможенном законодательстве могут вызвать реакцию со стороны бизнес-сообщества и могут стать предметом переговоров и диалога между странами. Это может привести к изменениям в торговых отношениях и политическим </w:t>
      </w:r>
      <w:r>
        <w:t>договоренностям между странами.</w:t>
      </w:r>
    </w:p>
    <w:p w:rsidR="00DE03D9" w:rsidRPr="00DE03D9" w:rsidRDefault="00DE03D9" w:rsidP="00DE03D9">
      <w:r w:rsidRPr="00DE03D9">
        <w:t>В заключение, таможенное законодательство оказывает значительное воздействие на различные аспекты международной торговли, включая экономические, политические и логистические аспекты. Оно служит инструментом регулирования и содействует установлению порядка в мировой торговле, а его изменения и согласование могут оказать существенное влияние на международные отношения и экономическую активность на глобальном уровне.</w:t>
      </w:r>
      <w:bookmarkEnd w:id="0"/>
    </w:p>
    <w:sectPr w:rsidR="00DE03D9" w:rsidRPr="00DE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CB"/>
    <w:rsid w:val="00AE5DCB"/>
    <w:rsid w:val="00D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2CC8"/>
  <w15:chartTrackingRefBased/>
  <w15:docId w15:val="{BE8139E3-6BFD-410B-AFE7-8464E9E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2024-01-17T03:24:00Z</dcterms:created>
  <dcterms:modified xsi:type="dcterms:W3CDTF">2024-01-17T03:25:00Z</dcterms:modified>
</cp:coreProperties>
</file>