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10" w:rsidRDefault="00504EDC" w:rsidP="00504EDC">
      <w:pPr>
        <w:pStyle w:val="1"/>
        <w:jc w:val="center"/>
      </w:pPr>
      <w:r w:rsidRPr="00504EDC">
        <w:t>Международные стандарты в таможенном делении и их влияние на национальное законодательство</w:t>
      </w:r>
    </w:p>
    <w:p w:rsidR="00504EDC" w:rsidRDefault="00504EDC" w:rsidP="00504EDC"/>
    <w:p w:rsidR="00504EDC" w:rsidRDefault="00504EDC" w:rsidP="00504EDC">
      <w:bookmarkStart w:id="0" w:name="_GoBack"/>
      <w:r>
        <w:t>Международные стандарты в таможенном делении играют важную роль в регулировании и унификации таможенных процедур и классификации товаров на мировом уровне. Эти стандарты разрабатываются и поддерживаются международными организациями, такими как Всемирная таможенная организация (ВТО) и Всемирная таможенная конференция по гармонизации таможенного делени</w:t>
      </w:r>
      <w:r>
        <w:t>я и номенклатуры товаров (ТКН).</w:t>
      </w:r>
    </w:p>
    <w:p w:rsidR="00504EDC" w:rsidRDefault="00504EDC" w:rsidP="00504EDC">
      <w:r>
        <w:t>Основной международный стандарт в области таможенного деления - это Гармонизированная система (ГС). ГС представляет собой мировую номенклатуру товаров, которая классифицирует и описывает товары с целью упростить таможенное оформление и сбор статистической информации. Многие страны мира используют ГС для своего национального таможенного законодательства, что обеспечивает единообразие и соглас</w:t>
      </w:r>
      <w:r>
        <w:t>ованность в торговых операциях.</w:t>
      </w:r>
    </w:p>
    <w:p w:rsidR="00504EDC" w:rsidRDefault="00504EDC" w:rsidP="00504EDC">
      <w:r>
        <w:t>Международные стандарты в таможенном делении имеют важное влияние на национальное законодательство и практику. Они определяют общие принципы классификации товаров, которые страны должны придерживаться в своем таможенном законодательстве. Это способствует согласованности и предсказуемости в торг</w:t>
      </w:r>
      <w:r>
        <w:t>овых отношениях между странами.</w:t>
      </w:r>
    </w:p>
    <w:p w:rsidR="00504EDC" w:rsidRDefault="00504EDC" w:rsidP="00504EDC">
      <w:r>
        <w:t>Помимо ГС, существуют также ряд других международных соглашений и соглашений, касающихся таможенного деления и классификации товаров. Например, Соглашение ВТО о таможенном оценочном оценке и Соглашение ВТО о применении таможенных и внутренних налогов (Соглашение ТН) также имеют важное значение в определении стан</w:t>
      </w:r>
      <w:r>
        <w:t>дартов и правил в этой области.</w:t>
      </w:r>
    </w:p>
    <w:p w:rsidR="00504EDC" w:rsidRDefault="00504EDC" w:rsidP="00504EDC">
      <w:r>
        <w:t>Международные стандарты в таможенном делении способствуют снижению торговых барьеров и облегчению торговли между странами. Они также помогают предотвращать споры и конфликты, связанные с классификацией товаров, путем предоставления общих кри</w:t>
      </w:r>
      <w:r>
        <w:t>териев и методов классификации.</w:t>
      </w:r>
    </w:p>
    <w:p w:rsidR="00504EDC" w:rsidRDefault="00504EDC" w:rsidP="00504EDC">
      <w:r>
        <w:t>Однако влияние международных стандартов на национальное законодательство может быть вызывающим вызовами. Некоторые страны могут сталкиваться с трудностями в адаптации своего законодательства к международным стандартам или в обеспечении их соблюдения. Поэтому важно иметь механизмы содействия и обучения для стран, чтобы они могли эффективно применять международные стандарты в таможенном делении.</w:t>
      </w:r>
    </w:p>
    <w:p w:rsidR="00504EDC" w:rsidRDefault="00504EDC" w:rsidP="00504EDC">
      <w:r>
        <w:t>Дополнительно следует отметить, что международные стандарты в таможенном делении способствуют уменьшению конфликтов и споров в мировой торговле. Они предоставляют общие критерии и методологии для определения классификации товаров, что упрощает взаимопонимание между странами и предотвращает р</w:t>
      </w:r>
      <w:r>
        <w:t>азногласия в толковании правил.</w:t>
      </w:r>
    </w:p>
    <w:p w:rsidR="00504EDC" w:rsidRDefault="00504EDC" w:rsidP="00504EDC">
      <w:r>
        <w:t>Еще одним важным аспектом является прозрачность и предсказуемость для бизнеса. Международные стандарты создают стабильную и понятную среду для предпринимателей, которые могут быть уверены в том, что их товары будут классифицированы согласно общ</w:t>
      </w:r>
      <w:r>
        <w:t>им правилам при ввозе и вывозе.</w:t>
      </w:r>
    </w:p>
    <w:p w:rsidR="00504EDC" w:rsidRDefault="00504EDC" w:rsidP="00504EDC">
      <w:r>
        <w:t>Также стоит отметить, что международные стандарты обновляются и совершенствуются, чтобы отражать современные изменения в технологии и торговле. Это важно для того, чтобы обеспечивать актуальность и релевантность станд</w:t>
      </w:r>
      <w:r>
        <w:t>артов в быстро меняющемся мире.</w:t>
      </w:r>
    </w:p>
    <w:p w:rsidR="00504EDC" w:rsidRDefault="00504EDC" w:rsidP="00504EDC">
      <w:r>
        <w:lastRenderedPageBreak/>
        <w:t>Однако внедрение международных стандартов может быть сложным процессом для некоторых стран, особенно для развивающихся. Необходимы инвестиции в инфраструктуру и обучение персонала, чтобы страны могли соответствовать этим стандартам и воспользо</w:t>
      </w:r>
      <w:r>
        <w:t>ваться всеми их преимуществами.</w:t>
      </w:r>
    </w:p>
    <w:p w:rsidR="00504EDC" w:rsidRDefault="00504EDC" w:rsidP="00504EDC">
      <w:r>
        <w:t>В целом, международные стандарты в таможенном делении играют значительную роль в упрощении и унификации мировой торговли. Они способствуют устойчивому развитию торговых отношений между странами и создают благоприятные условия для бизнеса и экономики в целом. Соблюдение и содействие развитию международных стандартов в таможенном делении остается важной задачей для глобального сообщества.</w:t>
      </w:r>
    </w:p>
    <w:p w:rsidR="00504EDC" w:rsidRPr="00504EDC" w:rsidRDefault="00504EDC" w:rsidP="00504EDC">
      <w:r>
        <w:t>В заключение, международные стандарты в таможенном делении играют ключевую роль в унификации и стандартизации таможенных процедур и классификации товаров. Они имеют важное влияние на национальное законодательство и практику, способствуя согласованности и облегчению торговли между странами. Эффективное внедрение и соблюдение этих стандартов важно для устойчивого и справедливого мирового торгового порядка.</w:t>
      </w:r>
      <w:bookmarkEnd w:id="0"/>
    </w:p>
    <w:sectPr w:rsidR="00504EDC" w:rsidRPr="0050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10"/>
    <w:rsid w:val="000A2F10"/>
    <w:rsid w:val="0050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4B0E"/>
  <w15:chartTrackingRefBased/>
  <w15:docId w15:val="{C7B3BE0E-C0A4-45B0-B564-83871030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4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2024-01-17T03:52:00Z</dcterms:created>
  <dcterms:modified xsi:type="dcterms:W3CDTF">2024-01-17T03:55:00Z</dcterms:modified>
</cp:coreProperties>
</file>