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5F" w:rsidRDefault="00147DD5" w:rsidP="00147DD5">
      <w:pPr>
        <w:pStyle w:val="1"/>
        <w:jc w:val="center"/>
      </w:pPr>
      <w:r w:rsidRPr="00147DD5">
        <w:t>Влияние глобальных экономических тенденций на таможенную политику</w:t>
      </w:r>
    </w:p>
    <w:p w:rsidR="00147DD5" w:rsidRDefault="00147DD5" w:rsidP="00147DD5"/>
    <w:p w:rsidR="00147DD5" w:rsidRDefault="00147DD5" w:rsidP="00147DD5">
      <w:bookmarkStart w:id="0" w:name="_GoBack"/>
      <w:r>
        <w:t>Глобальные экономические тенденции имеют значительное влияние на формирование и корректировку таможенной политики в различных странах мира. Это обусловлено тем, что таможенная политика играет ключевую роль в регулировании международной торговли, защите национальных интересов и адаптации к изменяющейся экономической обстановке. Для более полного понимания данной темы необходимо рассмотреть какие-либо из глобальных экономических тенденций и их возд</w:t>
      </w:r>
      <w:r>
        <w:t>ействие на таможенную политику.</w:t>
      </w:r>
    </w:p>
    <w:p w:rsidR="00147DD5" w:rsidRDefault="00147DD5" w:rsidP="00147DD5">
      <w:r>
        <w:t>Одной из важных глобальных тенденций является рост мировой торговли. С развитием технологий и увеличением международных бизнес-сделок объемы товаров, пересекающих границы, значительно возросли. Это ставит перед таможенными органами задачу обеспечения более эффективной и быстрой обработки товаров, сокращения времени на таможенное оформление и уменьшения админис</w:t>
      </w:r>
      <w:r>
        <w:t>тративных барьеров для бизнеса.</w:t>
      </w:r>
    </w:p>
    <w:p w:rsidR="00147DD5" w:rsidRDefault="00147DD5" w:rsidP="00147DD5">
      <w:r>
        <w:t>Еще одной тенденцией является усиление международных торговых соглашений и интеграционных блоков. Множество стран стремятся заключать торговые соглашения для расширения своего доступа к рынкам других стран. Эти соглашения могут включать в себя снижение тарифов, установление общих правил торговли и сотрудничество в регулировании. Такие соглашения могут потребовать изменения внутренней таможенной политики, чтобы соответствоват</w:t>
      </w:r>
      <w:r>
        <w:t>ь новым правилам и требованиям.</w:t>
      </w:r>
    </w:p>
    <w:p w:rsidR="00147DD5" w:rsidRDefault="00147DD5" w:rsidP="00147DD5">
      <w:r>
        <w:t xml:space="preserve">Также стоит отметить рост цифровой экономики и онлайн-торговли как глобальную экономическую тенденцию. Это вызывает новые вызовы для таможенных органов в области контроля и регулирования электронной коммерции, а также борьбы с контрафактной продукцией и нарушениями </w:t>
      </w:r>
      <w:r>
        <w:t>интеллектуальной собственности.</w:t>
      </w:r>
    </w:p>
    <w:p w:rsidR="00147DD5" w:rsidRDefault="00147DD5" w:rsidP="00147DD5">
      <w:r>
        <w:t xml:space="preserve">Климатические изменения и устойчивое развитие также становятся все более важными мировыми тенденциями. Это может повлиять на таможенную политику в части экологических требований к товарам, а также стимулировать разработку зеленых и </w:t>
      </w:r>
      <w:r>
        <w:t>экологически чистых технологий.</w:t>
      </w:r>
    </w:p>
    <w:p w:rsidR="00147DD5" w:rsidRDefault="00147DD5" w:rsidP="00147DD5">
      <w:r>
        <w:t>Таким образом, глобальные экономические тенденции оказывают непосредственное влияние на таможенную политику и требуют постоянной адаптации со стороны таможенных органов. Эффективное реагирование на эти тенденции может помочь улучшить международную торговлю, обеспечить более справедливые условия для бизнеса и поддержать устойчивое развитие.</w:t>
      </w:r>
    </w:p>
    <w:p w:rsidR="00147DD5" w:rsidRDefault="00147DD5" w:rsidP="00147DD5">
      <w:r>
        <w:t xml:space="preserve">Ещё одной существенной тенденцией является развитие </w:t>
      </w:r>
      <w:proofErr w:type="spellStart"/>
      <w:r>
        <w:t>мультинациональных</w:t>
      </w:r>
      <w:proofErr w:type="spellEnd"/>
      <w:r>
        <w:t xml:space="preserve"> корпораций и глобальных цепочек поставок. Это означает, что товары могут перемещаться через несколько стран перед тем, как они попадут на конечный рынок. Таможенная политика должна адаптироваться к таким изменениям в мировой экономике, обеспечивая эффективное таможенное оформление и контроль вдоль цепочек пос</w:t>
      </w:r>
      <w:r>
        <w:t>тавок.</w:t>
      </w:r>
    </w:p>
    <w:p w:rsidR="00147DD5" w:rsidRDefault="00147DD5" w:rsidP="00147DD5">
      <w:r>
        <w:t>Ещё одним важным фактором является рост сложности товаров и услуг, включая продукты высоких технологий и услуги, связанные с цифровой экономикой. Это требует более гибкой и интеллектуальной таможенной политики, которая способна адекватно оценивать стоимость и характ</w:t>
      </w:r>
      <w:r>
        <w:t>еристики таких товаров и услуг.</w:t>
      </w:r>
    </w:p>
    <w:p w:rsidR="00147DD5" w:rsidRDefault="00147DD5" w:rsidP="00147DD5">
      <w:r>
        <w:t xml:space="preserve">Глобальные экономические тенденции также ставят перед таможенными органами задачу обеспечения безопасности государства и борьбы с трансграничными преступлениями, такими как </w:t>
      </w:r>
      <w:r>
        <w:lastRenderedPageBreak/>
        <w:t>контрабанда и незаконная миграция. Таможенная политика должна балансировать между облегчением торговли и обеспечением безопасности, что может потребовать разработки новых</w:t>
      </w:r>
      <w:r>
        <w:t xml:space="preserve"> методов и технологий контроля.</w:t>
      </w:r>
    </w:p>
    <w:p w:rsidR="00147DD5" w:rsidRDefault="00147DD5" w:rsidP="00147DD5">
      <w:r>
        <w:t>Климатические изменения и экологическая устойчивость также становятся более важными аспектами мировой экономики. Таможенная политика может включать в себя экологические требования к товарам и устойчивым практикам в цепочках поставок, что помогает снизить негативное воздействие пр</w:t>
      </w:r>
      <w:r>
        <w:t>оизводства на окружающую среду.</w:t>
      </w:r>
    </w:p>
    <w:p w:rsidR="00147DD5" w:rsidRPr="00147DD5" w:rsidRDefault="00147DD5" w:rsidP="00147DD5">
      <w:r>
        <w:t>В зависимости от конкретной страны и её политических и экономических приоритетов, таможенная политика может меняться. Главной задачей является нахождение баланса между облегчением международной торговли и обеспечением национальных интересов и безопасности. Адаптация к глобальным экономическим тенденциям остается ключевым аспектом современной таможенной политики.</w:t>
      </w:r>
      <w:bookmarkEnd w:id="0"/>
    </w:p>
    <w:sectPr w:rsidR="00147DD5" w:rsidRPr="0014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5F"/>
    <w:rsid w:val="00147DD5"/>
    <w:rsid w:val="00F8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3E2E"/>
  <w15:chartTrackingRefBased/>
  <w15:docId w15:val="{4D64203C-3E53-45BE-89F7-538B3060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2024-01-17T17:23:00Z</dcterms:created>
  <dcterms:modified xsi:type="dcterms:W3CDTF">2024-01-17T17:24:00Z</dcterms:modified>
</cp:coreProperties>
</file>