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23" w:rsidRDefault="00730C58" w:rsidP="00730C58">
      <w:pPr>
        <w:pStyle w:val="1"/>
        <w:jc w:val="center"/>
      </w:pPr>
      <w:r w:rsidRPr="00730C58">
        <w:t>Таможенное оформление интеллектуальной собственности и лицензионных сделок</w:t>
      </w:r>
    </w:p>
    <w:p w:rsidR="00730C58" w:rsidRDefault="00730C58" w:rsidP="00730C58"/>
    <w:p w:rsidR="00730C58" w:rsidRDefault="00730C58" w:rsidP="00730C58">
      <w:bookmarkStart w:id="0" w:name="_GoBack"/>
      <w:r>
        <w:t>Таможенное оформление интеллектуальной собственности и лицензионных сделок представляет собой важный аспект таможенной деятельности, который связан с правами на использование интеллектуальных ресурсов и технологий. Этот процесс имеет существенное значение для бизнеса и обеспечивает правовую защиту интеллектуальной собственности, а также регулирует перемещение това</w:t>
      </w:r>
      <w:r>
        <w:t>ров, связанных с данной сферой.</w:t>
      </w:r>
    </w:p>
    <w:p w:rsidR="00730C58" w:rsidRDefault="00730C58" w:rsidP="00730C58">
      <w:r>
        <w:t>Одним из ключевых элементов таможенного оформления интеллектуальной собственности является регистрация товаров, содержащих объекты авторских прав, патентов, товарных знаков и других видов интеллектуальных ресурсов. Это позволяет правообладателям контролировать перемещение и использование своих продуктов, а также предотвращать незаконное</w:t>
      </w:r>
      <w:r>
        <w:t xml:space="preserve"> копирование и распространение.</w:t>
      </w:r>
    </w:p>
    <w:p w:rsidR="00730C58" w:rsidRDefault="00730C58" w:rsidP="00730C58">
      <w:r>
        <w:t>Важным аспектом таможенного оформления является также контроль за лицензионными сделками, связанными с интеллектуальной собственностью. Лицензионные сделки могут включать в себя передачу прав на использование технологий, патентов или программного обеспечения. Таможенные службы могут проверять документы, подтверждающие заключение таких сделок, чтобы убедиться в их законности и соответствии закон</w:t>
      </w:r>
      <w:r>
        <w:t>одательству.</w:t>
      </w:r>
    </w:p>
    <w:p w:rsidR="00730C58" w:rsidRDefault="00730C58" w:rsidP="00730C58">
      <w:r>
        <w:t>Кроме того, в некоторых случаях может потребоваться уплата таможенных пошлин и налогов при перемещении товаров, содержащих интеллектуальную собственность. Это может зависеть от конкретных правил и нормативов в разных странах. Таможенные службы играют важную роль в определении правового статуса товаров и применении соо</w:t>
      </w:r>
      <w:r>
        <w:t>тветствующих таможенных ставок.</w:t>
      </w:r>
    </w:p>
    <w:p w:rsidR="00730C58" w:rsidRDefault="00730C58" w:rsidP="00730C58">
      <w:r>
        <w:t>Таможенное оформление интеллектуальной собственности и лицензионных сделок требует внимательного соблюдения законодательных норм и правил, как со стороны правообладателей, так и со стороны предприятий, занимающихся международной торговлей. Несоблюдение правил может привести к юридическим последствиям и потере прав на использование интеллектуальных ресурсов. Таким образом, эффективное таможенное оформление интеллектуальной собственности и лицензионных сделок является неотъемлемой частью успешной международной бизнес-деятельности.</w:t>
      </w:r>
    </w:p>
    <w:p w:rsidR="00730C58" w:rsidRDefault="00730C58" w:rsidP="00730C58">
      <w:r>
        <w:t>Как правило, таможенное оформление интеллектуальной собственности и лицензионных сделок в</w:t>
      </w:r>
      <w:r>
        <w:t>ключает в себя следующие этапы:</w:t>
      </w:r>
    </w:p>
    <w:p w:rsidR="00730C58" w:rsidRDefault="00730C58" w:rsidP="00730C58">
      <w:r>
        <w:t xml:space="preserve">1. Регистрация товаров: Правообладатель интеллектуальной собственности должен зарегистрировать свои товары у таможенных властей, чтобы обеспечить их защиту и контроль при въезде на территорию страны. Это может включать в себя предоставление документов, подтверждающих права на </w:t>
      </w:r>
      <w:r>
        <w:t>интеллектуальную собственность.</w:t>
      </w:r>
    </w:p>
    <w:p w:rsidR="00730C58" w:rsidRDefault="00730C58" w:rsidP="00730C58">
      <w:r>
        <w:t>2. Декларирование: При ввозе товаров, содержащих объекты интеллектуальной собственности, их необходимо декларировать в соответствии с требованиями таможенных служб. Декларация должна содержать информацию о правообладателе, описании тов</w:t>
      </w:r>
      <w:r>
        <w:t>аров и иных необходимых данных.</w:t>
      </w:r>
    </w:p>
    <w:p w:rsidR="00730C58" w:rsidRDefault="00730C58" w:rsidP="00730C58">
      <w:r>
        <w:t>3. Проверка документов: Таможенные службы проводят проверку предоставленных документов и лицензионных соглашений, чтобы убедиться в их легальности и</w:t>
      </w:r>
      <w:r>
        <w:t xml:space="preserve"> соответствии законодательству.</w:t>
      </w:r>
    </w:p>
    <w:p w:rsidR="00730C58" w:rsidRDefault="00730C58" w:rsidP="00730C58">
      <w:r>
        <w:lastRenderedPageBreak/>
        <w:t xml:space="preserve">4. Оплата пошлин и налогов: </w:t>
      </w:r>
      <w:proofErr w:type="gramStart"/>
      <w:r>
        <w:t>В</w:t>
      </w:r>
      <w:proofErr w:type="gramEnd"/>
      <w:r>
        <w:t xml:space="preserve"> зависимости от конкретных правил и нормативов, может потребоваться уплата таможенных пошлин и налогов при ввозе товаров с интеллектуальной собственностью. Эти сборы могут </w:t>
      </w:r>
      <w:r>
        <w:t>варьироваться в разных странах.</w:t>
      </w:r>
    </w:p>
    <w:p w:rsidR="00730C58" w:rsidRDefault="00730C58" w:rsidP="00730C58">
      <w:r>
        <w:t>5. Мониторинг и контроль: Таможенные службы могут проводить мониторинг и контроль за перемещением товаров с интеллектуальной собственностью на территории страны, чтобы предотвращать незаконное</w:t>
      </w:r>
      <w:r>
        <w:t xml:space="preserve"> копирование и распространение.</w:t>
      </w:r>
    </w:p>
    <w:p w:rsidR="00730C58" w:rsidRPr="00730C58" w:rsidRDefault="00730C58" w:rsidP="00730C58">
      <w:r>
        <w:t>Таможенное оформление интеллектуальной собственности и лицензионных сделок требует внимания к деталям и строгое соблюдение законодательства. Правообладатели и предприятия должны активно сотрудничать с таможенными службами и следовать установленным процедурам, чтобы обеспечить безопасное и законное перемещение товаров, связанных с интеллектуальной собственностью, через границу.</w:t>
      </w:r>
      <w:bookmarkEnd w:id="0"/>
    </w:p>
    <w:sectPr w:rsidR="00730C58" w:rsidRPr="0073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23"/>
    <w:rsid w:val="00730C58"/>
    <w:rsid w:val="008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E83"/>
  <w15:chartTrackingRefBased/>
  <w15:docId w15:val="{07F6F87D-5884-489A-9E18-CD135198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2024-01-17T17:45:00Z</dcterms:created>
  <dcterms:modified xsi:type="dcterms:W3CDTF">2024-01-17T17:46:00Z</dcterms:modified>
</cp:coreProperties>
</file>