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44" w:rsidRDefault="003C3919" w:rsidP="003C3919">
      <w:pPr>
        <w:pStyle w:val="1"/>
        <w:jc w:val="center"/>
      </w:pPr>
      <w:r w:rsidRPr="003C3919">
        <w:t>Влияние экономических кризисов на стратегии торговли</w:t>
      </w:r>
    </w:p>
    <w:p w:rsidR="003C3919" w:rsidRDefault="003C3919" w:rsidP="003C3919"/>
    <w:p w:rsidR="003C3919" w:rsidRDefault="003C3919" w:rsidP="003C3919">
      <w:bookmarkStart w:id="0" w:name="_GoBack"/>
      <w:r>
        <w:t>Экономические кризисы имеют существенное влияние на стратегии торговли и требуют от компаний адаптации и пересмотра своих подходов к бизнесу. В данном реферате рассмотрим, какие изменения происходят в сфере торгового менеджмента в условиях экономических кризисов и какие стратегии при</w:t>
      </w:r>
      <w:r>
        <w:t xml:space="preserve">меняются для </w:t>
      </w:r>
      <w:proofErr w:type="spellStart"/>
      <w:r>
        <w:t>справления</w:t>
      </w:r>
      <w:proofErr w:type="spellEnd"/>
      <w:r>
        <w:t xml:space="preserve"> с ними.</w:t>
      </w:r>
    </w:p>
    <w:p w:rsidR="003C3919" w:rsidRDefault="003C3919" w:rsidP="003C3919">
      <w:r>
        <w:t xml:space="preserve">Одним из ключевых аспектов воздействия экономических кризисов на торговый менеджмент является снижение покупательской способности населения. В условиях экономического спада потребители становятся более </w:t>
      </w:r>
      <w:proofErr w:type="spellStart"/>
      <w:r>
        <w:t>ценоспособными</w:t>
      </w:r>
      <w:proofErr w:type="spellEnd"/>
      <w:r>
        <w:t xml:space="preserve"> и осторожными в расходах. Это вынуждает розничные компании пересматривать ценовую политику, предлагать скидки и акции, а также сосредотачиваться на бол</w:t>
      </w:r>
      <w:r>
        <w:t>ее доступных товарах и услугах.</w:t>
      </w:r>
    </w:p>
    <w:p w:rsidR="003C3919" w:rsidRDefault="003C3919" w:rsidP="003C3919">
      <w:r>
        <w:t>Другим важным аспектом является изменение спроса и предпочтений потребителей. В период кризиса потребители могут отказываться от некоторых товаров и услуг, снижать расходы на роскошь и ориентироваться на более долгосрочные и экономичные решения. Это требует от компаний анализа изменений в потребительском поведении и пересмотр</w:t>
      </w:r>
      <w:r>
        <w:t>а ассортимента товаров и услуг.</w:t>
      </w:r>
    </w:p>
    <w:p w:rsidR="003C3919" w:rsidRDefault="003C3919" w:rsidP="003C3919">
      <w:r>
        <w:t>Также важно отметить, что экономические кризисы могут привести к изменению конкурентной среды. Некоторые компании могут выйти с рынка, в то время как другие могут усилить свои усилия для завоевания доли рынка. Это может привести к изменению доли рынка и позиций конкурентов, что требует пересмотра ст</w:t>
      </w:r>
      <w:r>
        <w:t xml:space="preserve">ратегии </w:t>
      </w:r>
      <w:proofErr w:type="spellStart"/>
      <w:r>
        <w:t>брендинга</w:t>
      </w:r>
      <w:proofErr w:type="spellEnd"/>
      <w:r>
        <w:t xml:space="preserve"> и маркетинга.</w:t>
      </w:r>
    </w:p>
    <w:p w:rsidR="003C3919" w:rsidRDefault="003C3919" w:rsidP="003C3919">
      <w:r>
        <w:t>Для успешной навигации через экономический кризис розничные компании могут прибегать к таким стратегиям, как диверсификация бизнеса, сокращение издержек, улучшение управления запасами и ликвидностью, а также активное использование маркетинга и продвижения, чтобы удержать существу</w:t>
      </w:r>
      <w:r>
        <w:t>ющих клиентов и привлечь новых.</w:t>
      </w:r>
    </w:p>
    <w:p w:rsidR="003C3919" w:rsidRDefault="003C3919" w:rsidP="003C3919">
      <w:r>
        <w:t>Таким образом, экономические кризисы оказывают значительное воздействие на стратегии торговли. Компании, способные адаптироваться к новым условиям и предложить клиентам ценные и доступные продукты и услуги, могут успешно преодолевать кризисные ситуации и даже находить новые возможности для роста и развития.</w:t>
      </w:r>
    </w:p>
    <w:p w:rsidR="003C3919" w:rsidRDefault="003C3919" w:rsidP="003C3919">
      <w:r>
        <w:t>Еще одной важной стратегией в условиях экономического кризиса является акцент на управлении ликвидностью и финансовой устойчивостью. Компании должны быть готовы к нестабильным рыночным условиям, исходя из этого, важно иметь достаточные резервы средств для обеспечения непрерывной деятельности и выпо</w:t>
      </w:r>
      <w:r>
        <w:t>лнения финансовых обязательств.</w:t>
      </w:r>
    </w:p>
    <w:p w:rsidR="003C3919" w:rsidRDefault="003C3919" w:rsidP="003C3919">
      <w:r>
        <w:t>Еще одним аспектом воздействия экономических кризисов на торговый менеджмент является пересмотр стратегии маркетинга и продвижения. В условиях кризиса компании могут более активно использовать целевой маркетинг, сфокусированный на акциях и предложениях, специально разработанных для целевой аудитории. Эффективное использование цифрового маркетинга и социальных сетей также может помочь компаниям достичь более широкой аудитории и повысить узнаваемость бренда.</w:t>
      </w:r>
    </w:p>
    <w:p w:rsidR="003C3919" w:rsidRDefault="003C3919" w:rsidP="003C3919">
      <w:r>
        <w:t>Кроме того, важно отметить, что экономические кризисы могут создавать возможности для роста и инноваций. Некоторые компании могут использовать кризис для диверсификации бизнеса, запуска новых продуктов или услуг, а также для приобретени</w:t>
      </w:r>
      <w:r>
        <w:t>я активов на выгодных условиях.</w:t>
      </w:r>
    </w:p>
    <w:p w:rsidR="003C3919" w:rsidRPr="003C3919" w:rsidRDefault="003C3919" w:rsidP="003C3919">
      <w:r>
        <w:t xml:space="preserve">Итак, влияние экономических кризисов на стратегии торговли весьма существенно. Компании, способные адаптироваться к переменам, эффективно управлять ликвидностью и применять </w:t>
      </w:r>
      <w:r>
        <w:lastRenderedPageBreak/>
        <w:t>гибкие стратегии маркетинга и инноваций, могут выйти из кризиса более сильными и подготовленными к будущим вызовам на рынке.</w:t>
      </w:r>
      <w:bookmarkEnd w:id="0"/>
    </w:p>
    <w:sectPr w:rsidR="003C3919" w:rsidRPr="003C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44"/>
    <w:rsid w:val="003C3919"/>
    <w:rsid w:val="00B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DAA"/>
  <w15:chartTrackingRefBased/>
  <w15:docId w15:val="{FDC0E559-24F1-444B-B357-50024B47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2024-01-20T14:54:00Z</dcterms:created>
  <dcterms:modified xsi:type="dcterms:W3CDTF">2024-01-20T14:55:00Z</dcterms:modified>
</cp:coreProperties>
</file>