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A9" w:rsidRDefault="005D6024" w:rsidP="005D6024">
      <w:pPr>
        <w:pStyle w:val="1"/>
        <w:jc w:val="center"/>
      </w:pPr>
      <w:r w:rsidRPr="005D6024">
        <w:t>Влияние политики конфиденциальности данных на торговые стратегии</w:t>
      </w:r>
    </w:p>
    <w:p w:rsidR="005D6024" w:rsidRDefault="005D6024" w:rsidP="005D6024"/>
    <w:p w:rsidR="005D6024" w:rsidRDefault="005D6024" w:rsidP="005D6024">
      <w:bookmarkStart w:id="0" w:name="_GoBack"/>
      <w:r>
        <w:t>Влияние политики конфиденциальности данных на торговые стратегии стало одним из существенных аспектов современного торгового менеджмента. С развитием информационных технологий и интернета, объем данных, собираемых и обрабатываемых в ходе торговых операций, значительно увеличился. Эта информация часто включает в себя личные данные клиентов, что поднимает вопросы о конфиденци</w:t>
      </w:r>
      <w:r>
        <w:t>альности и безопасности данных.</w:t>
      </w:r>
    </w:p>
    <w:p w:rsidR="005D6024" w:rsidRDefault="005D6024" w:rsidP="005D6024">
      <w:r>
        <w:t>Политика конфиденциальности данных влияет на торговые стратегии в нескольких аспектах. Во-первых, компании должны строго соблюдать законодательство о защите данных, чтобы избежать юридических проблем и штрафов. Это включает в себя соблюдение требований по сбору, хранению и об</w:t>
      </w:r>
      <w:r>
        <w:t>работке личных данных клиентов.</w:t>
      </w:r>
    </w:p>
    <w:p w:rsidR="005D6024" w:rsidRDefault="005D6024" w:rsidP="005D6024">
      <w:r>
        <w:t>Во-вторых, политика конфиденциальности данных имеет важное значение для создания доверия среди клиентов. Когда клиенты доверяют компании в отношении обработки и хранения их данных, они более вероятно будут делать покупки и делиться своей личной информацией. Это оказывает прямое воздействие на торговые стратегии, так как довольные клиенты склонны к б</w:t>
      </w:r>
      <w:r>
        <w:t>олее частым и выгодным сделкам.</w:t>
      </w:r>
    </w:p>
    <w:p w:rsidR="005D6024" w:rsidRDefault="005D6024" w:rsidP="005D6024">
      <w:r>
        <w:t>Третий аспект связан с использованием данных для персонализации маркетинговых стратегий. Собирая и анализируя информацию о предпочтениях и поведении клиентов, компании могут создавать более целевые и эффективные маркетинговые кампании. Однако при этом необходимо соблюдать принципы конфиденциальности и получать согласие клиентов н</w:t>
      </w:r>
      <w:r>
        <w:t>а использование их данных.</w:t>
      </w:r>
    </w:p>
    <w:p w:rsidR="005D6024" w:rsidRDefault="005D6024" w:rsidP="005D6024">
      <w:r>
        <w:t xml:space="preserve">Четвертый аспект связан с безопасностью данных. С увеличением числа </w:t>
      </w:r>
      <w:proofErr w:type="spellStart"/>
      <w:r>
        <w:t>кибератак</w:t>
      </w:r>
      <w:proofErr w:type="spellEnd"/>
      <w:r>
        <w:t xml:space="preserve"> и угроз, компании должны инвестировать в защиту данных, чтобы предотвратить утечки информации и нарушения конфиденциальности. Это также влияет на торговые стратегии, так как утечка данных может повредить репутацию и</w:t>
      </w:r>
      <w:r>
        <w:t xml:space="preserve"> финансовое состояние компании.</w:t>
      </w:r>
    </w:p>
    <w:p w:rsidR="005D6024" w:rsidRDefault="005D6024" w:rsidP="005D6024">
      <w:r>
        <w:t>Наконец, политика конфиденциальности данных может также влиять на сбор и использование данных для аналитики и исследований рынка. Когда компании ограничивают доступ к данным или устанавливают более строгие правила использования, это может повлиять на возможности анализа и выявления</w:t>
      </w:r>
      <w:r>
        <w:t xml:space="preserve"> трендов в розничной индустрии.</w:t>
      </w:r>
    </w:p>
    <w:p w:rsidR="005D6024" w:rsidRDefault="005D6024" w:rsidP="005D6024">
      <w:r>
        <w:t>Итак, влияние политики конфиденциальности данных на торговые стратегии является существенным и многогранным. Она оказывает влияние на юридические аспекты, доверие клиентов, персонализацию маркетинга, безопасность данных и возможности анализа данных. Компании должны уделять большое внимание соблюдению нормативов и норм по защите данных, чтобы обеспечить успешное ведение бизнеса в сфере розничной торговли.</w:t>
      </w:r>
    </w:p>
    <w:p w:rsidR="005D6024" w:rsidRDefault="005D6024" w:rsidP="005D6024">
      <w:r>
        <w:t xml:space="preserve">Дополнительно следует отметить, что изменения в политике конфиденциальности данных, в том числе новые регуляции и требования к обработке персональных данных, могут значительно влиять на торговые стратегии компаний. Каждый раз, когда вступают в силу новые правила или меняются нормы в сфере конфиденциальности данных, компании должны адаптировать свои процессы и стратегии, чтобы соответствовать новым требованиям. Это может потребовать значительных ресурсов и </w:t>
      </w:r>
      <w:r>
        <w:t>изменений в бизнес-моделях.</w:t>
      </w:r>
    </w:p>
    <w:p w:rsidR="005D6024" w:rsidRDefault="005D6024" w:rsidP="005D6024">
      <w:r>
        <w:t xml:space="preserve">Кроме того, в свете общественной осведомленности и интереса к вопросам конфиденциальности данных, многие компании стали активно </w:t>
      </w:r>
      <w:proofErr w:type="spellStart"/>
      <w:r>
        <w:t>коммуницировать</w:t>
      </w:r>
      <w:proofErr w:type="spellEnd"/>
      <w:r>
        <w:t xml:space="preserve"> свои политики и практики в области </w:t>
      </w:r>
      <w:r>
        <w:lastRenderedPageBreak/>
        <w:t>защиты данных с клиентами. Это стало важным элементом их маркетинговых стратегий. Компании, демонстрирующие прозрачность и ответственное отношение к данным клиентов, могут выигры</w:t>
      </w:r>
      <w:r>
        <w:t>вать их доверие и предпочтение.</w:t>
      </w:r>
    </w:p>
    <w:p w:rsidR="005D6024" w:rsidRDefault="005D6024" w:rsidP="005D6024">
      <w:r>
        <w:t>Важно также учитывать международный аспект политики конфиденциальности данных. Многие компании работают на мировом рынке и обрабатывают данные клиентов из разных стран. Это подразумевает соблюдение различных национальных и региональных законодательных актов о защите данных. Таким образом, торговые стратегии должны учитывать разнообразие нормативных требований и культурных</w:t>
      </w:r>
      <w:r>
        <w:t xml:space="preserve"> особенностей в разных странах.</w:t>
      </w:r>
    </w:p>
    <w:p w:rsidR="005D6024" w:rsidRPr="005D6024" w:rsidRDefault="005D6024" w:rsidP="005D6024">
      <w:r>
        <w:t>В завершение, влияние политики конфиденциальности данных на торговые стратегии является многогранным и неотъемлемым аспектом современного бизнеса. Компании, стремящиеся успешно конкурировать и развиваться в розничной торговле, должны не только соблюдать законодательство и обеспечивать безопасность данных, но и активно управлять своими стратегиями в соответствии с изменяющейся обстановкой в области конфиденциальности данных и ожиданиями клиентов. Это позволит им укрепить свои позиции на рынке и обеспечить устойчивое развитие.</w:t>
      </w:r>
      <w:bookmarkEnd w:id="0"/>
    </w:p>
    <w:sectPr w:rsidR="005D6024" w:rsidRPr="005D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A9"/>
    <w:rsid w:val="005D6024"/>
    <w:rsid w:val="00E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65C0"/>
  <w15:chartTrackingRefBased/>
  <w15:docId w15:val="{70F7466A-86AC-42D6-9EFF-1FCB7E7B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2024-01-21T04:29:00Z</dcterms:created>
  <dcterms:modified xsi:type="dcterms:W3CDTF">2024-01-21T04:30:00Z</dcterms:modified>
</cp:coreProperties>
</file>