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F7" w:rsidRDefault="00D91357" w:rsidP="00D91357">
      <w:pPr>
        <w:pStyle w:val="1"/>
        <w:jc w:val="center"/>
      </w:pPr>
      <w:r w:rsidRPr="00D91357">
        <w:t>Трансплантация глаза</w:t>
      </w:r>
      <w:r>
        <w:t>:</w:t>
      </w:r>
      <w:r w:rsidRPr="00D91357">
        <w:t xml:space="preserve"> мифы и реальные возможности</w:t>
      </w:r>
    </w:p>
    <w:p w:rsidR="00D91357" w:rsidRDefault="00D91357" w:rsidP="00D91357"/>
    <w:p w:rsidR="00D91357" w:rsidRDefault="00D91357" w:rsidP="00D91357">
      <w:bookmarkStart w:id="0" w:name="_GoBack"/>
      <w:r>
        <w:t>Тема трансплантации глаза представляет собой одновременно объект внимания научного сообщества и источник мифов и мистификации. Давайте разберемся в реальных возможностях и современных тенд</w:t>
      </w:r>
      <w:r>
        <w:t>енциях в этой области медицины.</w:t>
      </w:r>
    </w:p>
    <w:p w:rsidR="00D91357" w:rsidRDefault="00D91357" w:rsidP="00D91357">
      <w:r>
        <w:t xml:space="preserve">Первое, что следует подчеркнуть, это то, что трансплантация глаза в том виде, в котором ее представляют в фантастических рассказах или фильмах, пока не является реальностью. Перенос визуальных функций и сознания от одного человека к другому остается в рамках научной фантастики и моральных дебатов. Такие вопросы вызывают глубокие этические и практические сложности, и их реализация в </w:t>
      </w:r>
      <w:r>
        <w:t>ближайшем будущем маловероятна.</w:t>
      </w:r>
    </w:p>
    <w:p w:rsidR="00D91357" w:rsidRDefault="00D91357" w:rsidP="00D91357">
      <w:r>
        <w:t>Однако реальные достижения в области трансплантации глаза касаются восстановления зрения и лечения определенных заболеваний глаза. Трансплантация роговицы, которая представляет собой замену поврежденной или болезненной роговицы здоровой тканью от донора, успешно применяется для восстановления зрения у пациентов с роговичными заболеваниями. Эта процедура имеет высокие шансы на успех и спасает</w:t>
      </w:r>
      <w:r>
        <w:t xml:space="preserve"> зрение тысячам людей ежегодно.</w:t>
      </w:r>
    </w:p>
    <w:p w:rsidR="00D91357" w:rsidRDefault="00D91357" w:rsidP="00D91357">
      <w:r>
        <w:t>Кроме того, современная медицина разработала множество методов и технологий для лечения заболеваний глаза без необходимости полной трансплантации. Лазерная коррекция зрения, имплантация интраокулярных линз, терапия для лечения катаракты и глаукомы - все это примеры медицинских процедур, которые могут значительно улучшить зрение пациентов без нео</w:t>
      </w:r>
      <w:r>
        <w:t>бходимости полной замены глаза.</w:t>
      </w:r>
    </w:p>
    <w:p w:rsidR="00D91357" w:rsidRDefault="00D91357" w:rsidP="00D91357">
      <w:r>
        <w:t>Таким образом, мифы о трансплантации глаза в фантастическом смысле не соответствуют реальным возможностям современной медицины. Однако трансплантация роговицы и другие методы лечения глаза продолжают развиваться и успешно применяться для улучшения качества зрения и спасения зрительных функций у пациентов. Главное - разделять научные достижения и фантастические представления, чтобы понимать, что может быть достигнуто в реальности и какие вызовы и ограничения существуют в данной области медицины.</w:t>
      </w:r>
    </w:p>
    <w:p w:rsidR="00D91357" w:rsidRDefault="00D91357" w:rsidP="00D91357">
      <w:r>
        <w:t>Важно также отметить, что трансплантация роговицы является одной из наиболее успешных и распространенных форм трансплантации глаза. Она может быть проведена как с использованием донорской роговицы, так и с использованием искусственных роговиц, созданных с помощью передовых биоматериалов и технологий. Это позволяет расширить доступность процедуры и снизить зависимос</w:t>
      </w:r>
      <w:r>
        <w:t>ть от наличия донорских тканей.</w:t>
      </w:r>
    </w:p>
    <w:p w:rsidR="00D91357" w:rsidRDefault="00D91357" w:rsidP="00D91357">
      <w:r>
        <w:t xml:space="preserve">Также стоит упомянуть о развитии технологий протезирования глаза, которые помогают людям с потерей зрения восстановить часть своих визуальных функций. Электронные искусственные сетчатки и инновационные протезы глаза, оснащенные камерами и микрочипами, позволяют частично или даже полностью восстановить зрительное восприятие у пациентов с </w:t>
      </w:r>
      <w:r>
        <w:t>различными заболеваниями глаза.</w:t>
      </w:r>
    </w:p>
    <w:p w:rsidR="00D91357" w:rsidRDefault="00D91357" w:rsidP="00D91357">
      <w:r>
        <w:t>Все эти достижения открывают новые перспективы для пациентов с проблемами глаза и дарят им надежду на улучшение качества жизни. Однако необходимо помнить, что каждый случай требует индивидуального подхода и консультации с врачом-специалистом, чтобы определи</w:t>
      </w:r>
      <w:r>
        <w:t>ть наиболее подходящее лечение.</w:t>
      </w:r>
    </w:p>
    <w:p w:rsidR="00D91357" w:rsidRPr="00D91357" w:rsidRDefault="00D91357" w:rsidP="00D91357">
      <w:r>
        <w:t>Таким образом, трансплантация глаза в современной медицине ограничивается в основном трансплантацией роговицы и разработкой инновационных технологий для восстановления зрения. Мифы и фантастические представления о полной замене глаза пока остаются в области художественной литературы и кинематографа.</w:t>
      </w:r>
      <w:bookmarkEnd w:id="0"/>
    </w:p>
    <w:sectPr w:rsidR="00D91357" w:rsidRPr="00D9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F7"/>
    <w:rsid w:val="007425F7"/>
    <w:rsid w:val="00D9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306F"/>
  <w15:chartTrackingRefBased/>
  <w15:docId w15:val="{D7E5A531-031F-4A76-A6ED-3FF8CCD3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3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2024-01-23T15:04:00Z</dcterms:created>
  <dcterms:modified xsi:type="dcterms:W3CDTF">2024-01-23T15:05:00Z</dcterms:modified>
</cp:coreProperties>
</file>