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B8" w:rsidRDefault="00FC638C" w:rsidP="00FC638C">
      <w:pPr>
        <w:pStyle w:val="1"/>
        <w:jc w:val="center"/>
      </w:pPr>
      <w:r w:rsidRPr="00FC638C">
        <w:t>Регулирование городского пассажирского транспорта</w:t>
      </w:r>
    </w:p>
    <w:p w:rsidR="00FC638C" w:rsidRDefault="00FC638C" w:rsidP="00FC638C"/>
    <w:p w:rsidR="00FC638C" w:rsidRDefault="00FC638C" w:rsidP="00FC638C">
      <w:bookmarkStart w:id="0" w:name="_GoBack"/>
      <w:r>
        <w:t>Регулирование городского пассажирского транспорта является важным аспектом транспортного права, который направлен на обеспечение безопасности, эффективности и удобства</w:t>
      </w:r>
      <w:r>
        <w:t xml:space="preserve"> городской мобильности. Городско</w:t>
      </w:r>
      <w:r>
        <w:t>й пассажирский транспорт включает в себя автобусы, трамваи, метро, троллейбусы и другие средства передвижения, предназначенные для перевозки пассажиров внутри горо</w:t>
      </w:r>
      <w:r>
        <w:t>дских и пригородных территорий.</w:t>
      </w:r>
    </w:p>
    <w:p w:rsidR="00FC638C" w:rsidRDefault="00FC638C" w:rsidP="00FC638C">
      <w:r>
        <w:t xml:space="preserve">Законодательство о городском пассажирском транспорте определяет правила функционирования и организации этой отрасли. Оно включает в себя нормы о маршрутах движения, графиках работы, тарифах и </w:t>
      </w:r>
      <w:proofErr w:type="spellStart"/>
      <w:r>
        <w:t>билетировании</w:t>
      </w:r>
      <w:proofErr w:type="spellEnd"/>
      <w:r>
        <w:t>, а также обязанностях перевозчиков и правах пассаж</w:t>
      </w:r>
      <w:r>
        <w:t>иров.</w:t>
      </w:r>
    </w:p>
    <w:p w:rsidR="00FC638C" w:rsidRDefault="00FC638C" w:rsidP="00FC638C">
      <w:r>
        <w:t>Одним из важных аспектов регулирования городского пассажирского транспорта является установление норм безопасности. Перевозчики обязаны соблюдать стандарты безопасности в эксплуатации и обслуживании транспортных средств, а также обеспечивать безопасность пассажиров во время движения. Это включает в себя регулярные проверки технического состояния транспортных средств, обучение водителей и предоставление средств для эвакуации и оказания первой помо</w:t>
      </w:r>
      <w:r>
        <w:t>щи в случае несчастных случаев.</w:t>
      </w:r>
    </w:p>
    <w:p w:rsidR="00FC638C" w:rsidRDefault="00FC638C" w:rsidP="00FC638C">
      <w:r>
        <w:t xml:space="preserve">Регулирование тарифов и </w:t>
      </w:r>
      <w:proofErr w:type="spellStart"/>
      <w:r>
        <w:t>билетирования</w:t>
      </w:r>
      <w:proofErr w:type="spellEnd"/>
      <w:r>
        <w:t xml:space="preserve"> также важная часть системы городского пассажирского транспорта. Законодательство устанавливает порядок установления цен на проезд, а также правила продажи и использования билетов. Это включает в себя снижение тарифов для льготных категорий граждан, таких как п</w:t>
      </w:r>
      <w:r>
        <w:t>енсионеры, студенты и инвалиды.</w:t>
      </w:r>
    </w:p>
    <w:p w:rsidR="00FC638C" w:rsidRDefault="00FC638C" w:rsidP="00FC638C">
      <w:r>
        <w:t>Права и обязанности пассажиров также регулируются законодательством о городском пассажирском транспорте. Пассажиры имеют право на безопасность и комфорт во время поездки, а также на получение информации о маршрутах и расписаниях. Они также обязаны соблюдать правила поведения в транспорте и у</w:t>
      </w:r>
      <w:r>
        <w:t>важать права других пассажиров.</w:t>
      </w:r>
    </w:p>
    <w:p w:rsidR="00FC638C" w:rsidRDefault="00FC638C" w:rsidP="00FC638C">
      <w:r>
        <w:t xml:space="preserve">Городской пассажирский транспорт также подвергается экологическому регулированию. В некоторых городах введены экологические стандарты для транспортных средств, которые ограничивают выбросы вредных веществ. Это способствует улучшению качества воздуха в городах и снижению негативного воздействия </w:t>
      </w:r>
      <w:r>
        <w:t>транспорта на окружающую среду.</w:t>
      </w:r>
    </w:p>
    <w:p w:rsidR="00FC638C" w:rsidRDefault="00FC638C" w:rsidP="00FC638C">
      <w:r>
        <w:t>Итак, регулирование городского пассажирского транспорта включает в себя множество аспектов, направленных на обеспечение безопасности, удобства и эффективности передвижения в городах. Законодательство в этой области охраняет интересы и права как перевозчиков, так и пассажиров, и способствует развитию устойчивых и современных систем общественного транспорта.</w:t>
      </w:r>
    </w:p>
    <w:p w:rsidR="00FC638C" w:rsidRDefault="00FC638C" w:rsidP="00FC638C">
      <w:r>
        <w:t>Важным аспектом регулирования городского пассажирского транспорта является организация маршрутов и сети транспортных линий. Законодательство устанавливает процедуры определения и коррекции маршрутов, их согласования с органами власти и учет потребностей горожан в пассажирских перевозках. Это позволяет обеспечивать наиболее эффективное и удобно</w:t>
      </w:r>
      <w:r>
        <w:t>е обслуживание жителей городов.</w:t>
      </w:r>
    </w:p>
    <w:p w:rsidR="00FC638C" w:rsidRDefault="00FC638C" w:rsidP="00FC638C">
      <w:r>
        <w:t>Кроме того, регулирование городского пассажирского транспорта также включает в себя меры по содействию развитию инфраструктуры и модернизации средств передвижения. Городские власти и перевозчики обязаны стремиться к совершенствованию транспортной инфраструктуры, включая строительство новых метрополитенов, трамвайных и автобусных линий, а также внедрение новых технологий и средств управления транспортом, таких как системы GPS и беспилотные транспортные средства.</w:t>
      </w:r>
    </w:p>
    <w:p w:rsidR="00FC638C" w:rsidRDefault="00FC638C" w:rsidP="00FC638C">
      <w:r>
        <w:lastRenderedPageBreak/>
        <w:t>Еще одним важным аспектом в регулировании городского пассажирского транспорта является взаимодействие с общественностью и учет мнения горожан. Органы управления транспортом и перевозчики должны проводить консультации с общественностью и учитывать мнение горожан при принятии решений о изменении маршрутов, введении новых тарифов или модернизации средств передвижения. Это способствует более справедливым и прозрачным решениям в сфере город</w:t>
      </w:r>
      <w:r>
        <w:t>ского пассажирского транспорта.</w:t>
      </w:r>
    </w:p>
    <w:p w:rsidR="00FC638C" w:rsidRPr="00FC638C" w:rsidRDefault="00FC638C" w:rsidP="00FC638C">
      <w:r>
        <w:t xml:space="preserve">В заключение, регулирование городского пассажирского транспорта включает в себя широкий спектр аспектов, связанных с безопасностью, комфортом, эффективностью и </w:t>
      </w:r>
      <w:proofErr w:type="spellStart"/>
      <w:r>
        <w:t>экологичностью</w:t>
      </w:r>
      <w:proofErr w:type="spellEnd"/>
      <w:r>
        <w:t xml:space="preserve"> общественного транспорта в городах. Законодательство в этой области охраняет права и интересы горожан, а также способствует развитию современных и устойчивых систем общественного транспорта, что является важным фактором для улучшения городской среды и качества жизни граждан.</w:t>
      </w:r>
      <w:bookmarkEnd w:id="0"/>
    </w:p>
    <w:sectPr w:rsidR="00FC638C" w:rsidRPr="00FC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B8"/>
    <w:rsid w:val="00E534B8"/>
    <w:rsid w:val="00FC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2863"/>
  <w15:chartTrackingRefBased/>
  <w15:docId w15:val="{DF0B2C21-A768-4652-B44D-54BA346F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2024-01-24T17:10:00Z</dcterms:created>
  <dcterms:modified xsi:type="dcterms:W3CDTF">2024-01-24T17:11:00Z</dcterms:modified>
</cp:coreProperties>
</file>