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5C" w:rsidRDefault="009E3B75" w:rsidP="009E3B75">
      <w:pPr>
        <w:pStyle w:val="1"/>
        <w:jc w:val="center"/>
      </w:pPr>
      <w:r w:rsidRPr="009E3B75">
        <w:t>Законодательные инициативы в области транспортного права</w:t>
      </w:r>
    </w:p>
    <w:p w:rsidR="009E3B75" w:rsidRDefault="009E3B75" w:rsidP="009E3B75"/>
    <w:p w:rsidR="009E3B75" w:rsidRDefault="009E3B75" w:rsidP="009E3B75">
      <w:bookmarkStart w:id="0" w:name="_GoBack"/>
      <w:r>
        <w:t>Законодательные инициативы в области транспортного права представляют собой набор мер и изменений в законодательстве, направленных на совершенствование и адаптацию правовых норм к изменяющимся условиям и вызовам в транспортной отрасли. Эти инициативы охватывают широкий спектр вопросов, связанных с транспортом, включая безопасность, экологию, экономику и права</w:t>
      </w:r>
      <w:r>
        <w:t xml:space="preserve"> участников дорожного движения.</w:t>
      </w:r>
    </w:p>
    <w:p w:rsidR="009E3B75" w:rsidRDefault="009E3B75" w:rsidP="009E3B75">
      <w:r>
        <w:t>Одной из наиболее актуальных областей законодательных инициатив является безопасность дорожного движения. Законы и нормативы в этой области регулируют требования к безопасности транспортных средств, правила дорожного движения и санкции за нарушения. Инициативы могут включать в себя внедрение новых технологий, таких как системы помощи водителю и беспилотные автомобили, а также ужесточение наказаний за нарушения, повышение требований к обучению водителей и усиление контроля за состоянием транспортных средств.</w:t>
      </w:r>
    </w:p>
    <w:p w:rsidR="009E3B75" w:rsidRDefault="009E3B75" w:rsidP="009E3B75">
      <w:r>
        <w:t>Другой важной сферой законодательных инициатив является охрана окружающей среды. С учетом растущей проблемы экологии и климатических изменений, законы и нормативы в области транспорта могут включать в себя стандарты по снижению выбросов и потреблению ресурсов, содействие развитию экологически чистых видов транспорта и стимулирование использо</w:t>
      </w:r>
      <w:r>
        <w:t>вания общественного транспорта.</w:t>
      </w:r>
    </w:p>
    <w:p w:rsidR="009E3B75" w:rsidRDefault="009E3B75" w:rsidP="009E3B75">
      <w:r>
        <w:t>Экономические аспекты также имеют важное значение для законодательных инициатив. Они могут включать в себя меры по стимулированию конкуренции в транспортной отрасли, регулирование тарифов и цен на перевозки, а также субсидирование транспортных услуг для обеспечения доступности</w:t>
      </w:r>
      <w:r>
        <w:t xml:space="preserve"> и экономической эффективности.</w:t>
      </w:r>
    </w:p>
    <w:p w:rsidR="009E3B75" w:rsidRDefault="009E3B75" w:rsidP="009E3B75">
      <w:r>
        <w:t>Законодательные инициативы также могут охватывать права и обязанности участников дорожного движения. Это включает в себя права пассажиров, пешеходов и велосипедистов, а также вопросы ответственности и страхования. Инициативы могут направляться на защиту интересов участников дорожного движения</w:t>
      </w:r>
      <w:r>
        <w:t xml:space="preserve"> и обеспечение их безопасности.</w:t>
      </w:r>
    </w:p>
    <w:p w:rsidR="009E3B75" w:rsidRDefault="009E3B75" w:rsidP="009E3B75">
      <w:r>
        <w:t>Инновации и технологические изменения также стимулируют законодательные инициативы. С развитием автономных и беспилотных транспортных средств, а также систем связи и навигации, требуется адаптация законодательства к новым вызовам и возможностям.</w:t>
      </w:r>
    </w:p>
    <w:p w:rsidR="009E3B75" w:rsidRDefault="009E3B75" w:rsidP="009E3B75">
      <w:r>
        <w:t>Важно также отметить, что законодательные инициативы в области транспортного права могут охватывать международные аспекты. С учетом мировой интеграции и международного сотрудничества, законы и соглашения могут регулировать перевозки и перемещение грузов через границы. Это включает в себя вопросы таможенных процедур, стандартов безопасности, правил транспортировки опасных грузов и догов</w:t>
      </w:r>
      <w:r>
        <w:t>орных отношений между странами.</w:t>
      </w:r>
    </w:p>
    <w:p w:rsidR="009E3B75" w:rsidRDefault="009E3B75" w:rsidP="009E3B75">
      <w:r>
        <w:t xml:space="preserve">Законодательные инициативы также могут включать в себя вопросы </w:t>
      </w:r>
      <w:proofErr w:type="spellStart"/>
      <w:r>
        <w:t>цифровизации</w:t>
      </w:r>
      <w:proofErr w:type="spellEnd"/>
      <w:r>
        <w:t xml:space="preserve"> и сетевых технологий в транспортной отрасли. С развитием интернета вещей и систем управления транспортом, законы могут регулировать сбор и обработку данных, </w:t>
      </w:r>
      <w:proofErr w:type="spellStart"/>
      <w:r>
        <w:t>кибербезопасность</w:t>
      </w:r>
      <w:proofErr w:type="spellEnd"/>
      <w:r>
        <w:t xml:space="preserve"> и вопросы приватности владельцев и поль</w:t>
      </w:r>
      <w:r>
        <w:t>зователей транспортных средств.</w:t>
      </w:r>
    </w:p>
    <w:p w:rsidR="009E3B75" w:rsidRDefault="009E3B75" w:rsidP="009E3B75">
      <w:r>
        <w:t>Кроме того, законодательные инициативы могут направляться на развитие инфраструктуры и модернизацию транспортной сети. Это может включать в себя проекты строительства новых дорог, железных дорог, аэропортов и портов, а также инвестиции в развитие общественного транспорта и улучшение транспортных свя</w:t>
      </w:r>
      <w:r>
        <w:t>зей между городами и регионами.</w:t>
      </w:r>
    </w:p>
    <w:p w:rsidR="009E3B75" w:rsidRDefault="009E3B75" w:rsidP="009E3B75">
      <w:r>
        <w:lastRenderedPageBreak/>
        <w:t>Важным аспектом законодательных инициатив является также учет интересов и мнения общества, бизнес-сообщества и экологических организаций. Открытый диалог и консультации при разработке новых законов и нормативов позволяют учесть разнообразные точки зрения и обеспечить баланс меж</w:t>
      </w:r>
      <w:r>
        <w:t>ду интересами различных сторон.</w:t>
      </w:r>
    </w:p>
    <w:p w:rsidR="009E3B75" w:rsidRDefault="009E3B75" w:rsidP="009E3B75">
      <w:r>
        <w:t>В итоге законодательные инициативы в области транспортного права играют ключевую роль в совершенствовании транспортной отрасли, обеспечении безопасности и устойчивости транспортных систем, а также в поддержке экономического и социального развития. С их помощью страны могут адаптировать свое законодательство к современным вызовам и технологическим изменениям, обеспечивая тем самым эффективное и устойчивое функционирование транспортной инфраструктуры.</w:t>
      </w:r>
    </w:p>
    <w:p w:rsidR="009E3B75" w:rsidRPr="009E3B75" w:rsidRDefault="009E3B75" w:rsidP="009E3B75">
      <w:r>
        <w:t xml:space="preserve">В заключение, законодательные инициативы в области транспортного права имеют важное значение для обеспечения безопасности, устойчивости и эффективности транспортной отрасли. Они должны учитывать множество аспектов, таких как безопасность, экология, экономика и социальные интересы, и стремиться к достижению баланса между </w:t>
      </w:r>
      <w:r>
        <w:t>ними. Непрерывное совершенствов</w:t>
      </w:r>
      <w:r>
        <w:t>ание и адаптация законодательства необходимы для обеспечения устойчивого и современного транспортного сектора.</w:t>
      </w:r>
      <w:bookmarkEnd w:id="0"/>
    </w:p>
    <w:sectPr w:rsidR="009E3B75" w:rsidRPr="009E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5C"/>
    <w:rsid w:val="009E3B75"/>
    <w:rsid w:val="00D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32A5"/>
  <w15:chartTrackingRefBased/>
  <w15:docId w15:val="{DAB8AA69-CAB9-46E7-A7BE-B0F9F475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B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B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2024-01-24T17:35:00Z</dcterms:created>
  <dcterms:modified xsi:type="dcterms:W3CDTF">2024-01-24T17:36:00Z</dcterms:modified>
</cp:coreProperties>
</file>