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00" w:rsidRDefault="00CE4912" w:rsidP="00CE4912">
      <w:pPr>
        <w:pStyle w:val="1"/>
        <w:jc w:val="center"/>
      </w:pPr>
      <w:r w:rsidRPr="00CE4912">
        <w:t>Правовые основы деятельности такси</w:t>
      </w:r>
    </w:p>
    <w:p w:rsidR="00CE4912" w:rsidRDefault="00CE4912" w:rsidP="00CE4912"/>
    <w:p w:rsidR="00CE4912" w:rsidRDefault="00CE4912" w:rsidP="00CE4912">
      <w:bookmarkStart w:id="0" w:name="_GoBack"/>
      <w:r>
        <w:t>Правовые основы деятельности такси в России и в большинстве стран включают в себя комплекс норм и законов, регулирующих работу таксистов, таксопарков и пассажирских перевозок в целом. Деятельность такси оказывает важное воздействие на общественную безопасность и мобильность граждан, поэтому ее регулиро</w:t>
      </w:r>
      <w:r>
        <w:t>вание имеет высокую значимость.</w:t>
      </w:r>
    </w:p>
    <w:p w:rsidR="00CE4912" w:rsidRDefault="00CE4912" w:rsidP="00CE4912">
      <w:r>
        <w:t>Одним из ключевых аспектов правовых основ деятельности такси является лицензирование и регистрация. Владельцы таксопарков и таксисты должны получить специальные лицензии или разрешения для осуществления данной деятельности. Эти документы обычно выдаются после проверки квалификации и безопа</w:t>
      </w:r>
      <w:r>
        <w:t>сности водителей и автомобилей.</w:t>
      </w:r>
    </w:p>
    <w:p w:rsidR="00CE4912" w:rsidRDefault="00CE4912" w:rsidP="00CE4912">
      <w:r>
        <w:t>Также важным элементом является установление тарифов и цен на услуги такси. Законодательство определяет порядок установления цен и их регулирование. Это делается как в интересах пассажиров, чтобы предотвратить чрезмерное завышение цен, так и в интересах перевозчиков, чтобы обеспечить устойчивость и экономическую це</w:t>
      </w:r>
      <w:r>
        <w:t>лесообразность их деятельности.</w:t>
      </w:r>
    </w:p>
    <w:p w:rsidR="00CE4912" w:rsidRDefault="00CE4912" w:rsidP="00CE4912">
      <w:r>
        <w:t>Следующим важным аспектом является обеспечение безопасности пассажиров и соблюдение правил дорожного движения. Таксисты должны соответствовать требованиям по техническому состоянию автомобилей и проходить проверку на наличие судимостей или нарушений в области дорожной безопасности. Это обеспечивает защиту пассажир</w:t>
      </w:r>
      <w:r>
        <w:t>ов и общественную безопасность.</w:t>
      </w:r>
    </w:p>
    <w:p w:rsidR="00CE4912" w:rsidRDefault="00CE4912" w:rsidP="00CE4912">
      <w:r>
        <w:t>Для борьбы с незаконными такси и защиты интересов пассажиров, законодательство может предусматривать штрафы и наказания для нарушителей. Это включает в себя как штрафы для нелегальных таксистов, так и возможные санкции для тех, кто оказывает услуги такси без с</w:t>
      </w:r>
      <w:r>
        <w:t>оответствующей лицензии.</w:t>
      </w:r>
    </w:p>
    <w:p w:rsidR="00CE4912" w:rsidRDefault="00CE4912" w:rsidP="00CE4912">
      <w:r>
        <w:t>Правовые основы деятельности такси также могут включать в себя правила обязательной страховки на случай аварий и несчастных случаев. Это обеспечивает финансовую защиту как для водителей, так и для пассажиров в случае возникновения</w:t>
      </w:r>
      <w:r>
        <w:t xml:space="preserve"> страховых событий.</w:t>
      </w:r>
    </w:p>
    <w:p w:rsidR="00CE4912" w:rsidRDefault="00CE4912" w:rsidP="00CE4912">
      <w:r>
        <w:t>В целом, правовые основы деятельности такси направлены на обеспечение безопасности, законности и качества пассажирских перевозок. Они включают в себя нормы и правила, которые регулируют различные аспекты такси-индустрии, с целью защиты интересов как перевозчиков, так и пассажиров, и обеспечения порядка в данной сфере.</w:t>
      </w:r>
    </w:p>
    <w:p w:rsidR="00CE4912" w:rsidRDefault="00CE4912" w:rsidP="00CE4912">
      <w:r>
        <w:t>Дополнительными аспектами правовых основ</w:t>
      </w:r>
      <w:r>
        <w:t xml:space="preserve"> деятельности такси могут быть:</w:t>
      </w:r>
    </w:p>
    <w:p w:rsidR="00CE4912" w:rsidRDefault="00CE4912" w:rsidP="00CE4912">
      <w:r>
        <w:t xml:space="preserve">6. Права пассажиров: Законодательство обязано устанавливать права и обязанности пассажиров при использовании такси. Это включает в себя право на безопасность, право на корректное обслуживание, право на честные тарифы и прочие права, направленные </w:t>
      </w:r>
      <w:r>
        <w:t>на защиту интересов пассажиров.</w:t>
      </w:r>
    </w:p>
    <w:p w:rsidR="00CE4912" w:rsidRDefault="00CE4912" w:rsidP="00CE4912">
      <w:r>
        <w:t>7. Технические стандарты: Законодательство также может устанавливать технические стандарты и требования к автомобилям, используемым в такси. Это может включать в себя нормы по экологической эффективности, безоп</w:t>
      </w:r>
      <w:r>
        <w:t>асности и комфорту автомобилей.</w:t>
      </w:r>
    </w:p>
    <w:p w:rsidR="00CE4912" w:rsidRDefault="00CE4912" w:rsidP="00CE4912">
      <w:r>
        <w:t xml:space="preserve">8. Регулирование маршрутов и маршрутных такси: </w:t>
      </w:r>
      <w:proofErr w:type="gramStart"/>
      <w:r>
        <w:t>В</w:t>
      </w:r>
      <w:proofErr w:type="gramEnd"/>
      <w:r>
        <w:t xml:space="preserve"> ряде случаев существует специальное регулирование для маршрутных такси, которые следуют фиксированным маршрутам. Законодательство может определять правила и условия для таких перевозок, включая установление маршрутов и расписаний.</w:t>
      </w:r>
    </w:p>
    <w:p w:rsidR="00CE4912" w:rsidRDefault="00CE4912" w:rsidP="00CE4912">
      <w:r>
        <w:lastRenderedPageBreak/>
        <w:t xml:space="preserve">9. Электронные платформы и приложения: </w:t>
      </w:r>
      <w:proofErr w:type="gramStart"/>
      <w:r>
        <w:t>С</w:t>
      </w:r>
      <w:proofErr w:type="gramEnd"/>
      <w:r>
        <w:t xml:space="preserve"> развитием технологий становятся актуальными вопросы регулирования такси, осуществляемого через электронные платформы и мобильные приложения. Законодательство должно устанавливать правила для регистрации и функционирования таких платформ, а </w:t>
      </w:r>
      <w:r>
        <w:t>также защиты данных пассажиров.</w:t>
      </w:r>
    </w:p>
    <w:p w:rsidR="00CE4912" w:rsidRDefault="00CE4912" w:rsidP="00CE4912">
      <w:r>
        <w:t xml:space="preserve">10. Международное сотрудничество: </w:t>
      </w:r>
      <w:proofErr w:type="gramStart"/>
      <w:r>
        <w:t>В</w:t>
      </w:r>
      <w:proofErr w:type="gramEnd"/>
      <w:r>
        <w:t xml:space="preserve"> случае международных перевозок такси, правовые основы могут включать в себя соглашения и договоренности между странами для обеспечения сог</w:t>
      </w:r>
      <w:r>
        <w:t>ласованных правил и стандартов.</w:t>
      </w:r>
    </w:p>
    <w:p w:rsidR="00CE4912" w:rsidRPr="00CE4912" w:rsidRDefault="00CE4912" w:rsidP="00CE4912">
      <w:r>
        <w:t>Общие цели правовых основ деятельности такси включают в себя обеспечение безопасности, качественных услуг и защиту прав всех участников этой сферы. Данные нормы и законы направлены на установление порядка и предоставление пассажирам уверенности в выборе такси как надежного и комфортного способа передвижения.</w:t>
      </w:r>
      <w:bookmarkEnd w:id="0"/>
    </w:p>
    <w:sectPr w:rsidR="00CE4912" w:rsidRPr="00CE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00"/>
    <w:rsid w:val="00826B00"/>
    <w:rsid w:val="00C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3F87"/>
  <w15:chartTrackingRefBased/>
  <w15:docId w15:val="{1798D841-4714-4721-925E-F4C36A08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49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9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2024-01-24T17:57:00Z</dcterms:created>
  <dcterms:modified xsi:type="dcterms:W3CDTF">2024-01-24T17:59:00Z</dcterms:modified>
</cp:coreProperties>
</file>