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01" w:rsidRDefault="00C555D5" w:rsidP="00C555D5">
      <w:pPr>
        <w:pStyle w:val="1"/>
        <w:jc w:val="center"/>
      </w:pPr>
      <w:r w:rsidRPr="00C555D5">
        <w:t>Правовое регулирование деятельности портов и терминалов</w:t>
      </w:r>
    </w:p>
    <w:p w:rsidR="00C555D5" w:rsidRDefault="00C555D5" w:rsidP="00C555D5"/>
    <w:p w:rsidR="00C555D5" w:rsidRDefault="00C555D5" w:rsidP="00C555D5">
      <w:bookmarkStart w:id="0" w:name="_GoBack"/>
      <w:r>
        <w:t xml:space="preserve">Правовое регулирование деятельности портов и терминалов является важным аспектом транспортного права, особенно в контексте мировой торговли и глобальной логистики. Порты и терминалы играют ключевую роль в международных перевозках и обеспечивают эффективное движение грузов, что делает их деятельность стратегически значимой для </w:t>
      </w:r>
      <w:r>
        <w:t>экономического развития страны.</w:t>
      </w:r>
    </w:p>
    <w:p w:rsidR="00C555D5" w:rsidRDefault="00C555D5" w:rsidP="00C555D5">
      <w:r>
        <w:t>Одним из основных аспектов правового регулирования является создание законодательных рамок, определяющих права и обязанности участников портовой и терминальной деятельности. Это включает в себя нормы, регулирующие условия использования портовой инфраструктуры, установление тарифов и сборов, а также нормы, касающиеся безопасности и экологической устойчивости де</w:t>
      </w:r>
      <w:r>
        <w:t>ятельности портов и терминалов.</w:t>
      </w:r>
    </w:p>
    <w:p w:rsidR="00C555D5" w:rsidRDefault="00C555D5" w:rsidP="00C555D5">
      <w:r>
        <w:t>Особое внимание уделяется вопросам экологической безопасности в портах и на терминалах. Законодательство обязывает соблюдать строгие нормы в области предотвращения загрязнения морских и прибрежных вод, управления отходами и соблюдения мер по охране окружающей среды. Правовые нормы также регулируют деятельность, связанную с транспортировкой и хранением опасных грузов в портах и на терминалах, чтобы предотвратить возможные ава</w:t>
      </w:r>
      <w:r>
        <w:t>рии и экологические катастрофы.</w:t>
      </w:r>
    </w:p>
    <w:p w:rsidR="00C555D5" w:rsidRDefault="00C555D5" w:rsidP="00C555D5">
      <w:r>
        <w:t>Еще одним важным аспектом правового регулирования является обеспечение безопасности и безаварийности портовой и терминальной деятельности. Это включает в себя установление стандартов и правил для обеспечения безопасности персонала, судов и грузов, а также для предотвращения инцидентов и а</w:t>
      </w:r>
      <w:r>
        <w:t>варий в портах и на терминалах.</w:t>
      </w:r>
    </w:p>
    <w:p w:rsidR="00C555D5" w:rsidRDefault="00C555D5" w:rsidP="00C555D5">
      <w:r>
        <w:t xml:space="preserve">Правовые нормы также регулируют таможенные процедуры и контроль за перемещением грузов через порты и терминалы. Это важно для обеспечения соблюдения таможенных правил и предотвращения </w:t>
      </w:r>
      <w:r>
        <w:t>незаконных операций с товарами.</w:t>
      </w:r>
    </w:p>
    <w:p w:rsidR="00C555D5" w:rsidRDefault="00C555D5" w:rsidP="00C555D5">
      <w:r>
        <w:t>Следует отметить, что в условиях глобализации и мировой торговли правовое регулирование деятельности портов и терминалов также имеет международное измерение. Множество международных договоров и соглашений регулируют деятельность портов и терминалов, обеспечивая согласованные стандарты и правила на мировом уровне.</w:t>
      </w:r>
    </w:p>
    <w:p w:rsidR="00C555D5" w:rsidRDefault="00C555D5" w:rsidP="00C555D5">
      <w:r>
        <w:t>Кроме того, правовое регулирование деятельности портов и терминалов также затрагивает вопросы конкуренции и антимонопольного регулирования. Для обеспечения честной конкуренции и предотвращения монополистических практик необходимо устанавливать нормы, контролирующие деятельность портовых операторов и терминалов. Это способствует снижению цен и повышению качества обслуживания для грузовладельцев и перевозчи</w:t>
      </w:r>
      <w:r>
        <w:t>ков.</w:t>
      </w:r>
    </w:p>
    <w:p w:rsidR="00C555D5" w:rsidRDefault="00C555D5" w:rsidP="00C555D5">
      <w:r>
        <w:t>Важным аспектом правового регулирования является также обеспечение свободы транзита и перевозок через порты и терминалы. Правила и нормы должны учитывать интересы грузовладельцев и обеспечивать беспрепятственное движение грузов через порты без необоснованных задержек</w:t>
      </w:r>
      <w:r>
        <w:t xml:space="preserve"> и бюрократических препятствий.</w:t>
      </w:r>
    </w:p>
    <w:p w:rsidR="00C555D5" w:rsidRDefault="00C555D5" w:rsidP="00C555D5">
      <w:r>
        <w:t xml:space="preserve">В современных условиях развития информационных технологий и </w:t>
      </w:r>
      <w:proofErr w:type="spellStart"/>
      <w:r>
        <w:t>цифровизации</w:t>
      </w:r>
      <w:proofErr w:type="spellEnd"/>
      <w:r>
        <w:t xml:space="preserve"> также возникают вопросы о цифровой безопасности и защите данных, связанных с портовой и терминальной деятельностью. Эффективное правовое регулирование должно включать в себя меры по защите информационных систем и данных, чтобы предотвратить утечку конфиденциальной информации и </w:t>
      </w:r>
      <w:proofErr w:type="spellStart"/>
      <w:r>
        <w:t>кибератаки</w:t>
      </w:r>
      <w:proofErr w:type="spellEnd"/>
      <w:r>
        <w:t>.</w:t>
      </w:r>
    </w:p>
    <w:p w:rsidR="00C555D5" w:rsidRDefault="00C555D5" w:rsidP="00C555D5">
      <w:r>
        <w:lastRenderedPageBreak/>
        <w:t>Также стоит обратить внимание на вопросы трудовых отношений и социальной защиты работников, занятых в портах и на терминалах. Правовые нормы должны обеспечивать соблюдение прав работников, включая условия труда, опла</w:t>
      </w:r>
      <w:r>
        <w:t>ту труда и социальные гарантии.</w:t>
      </w:r>
    </w:p>
    <w:p w:rsidR="00C555D5" w:rsidRPr="00C555D5" w:rsidRDefault="00C555D5" w:rsidP="00C555D5">
      <w:r>
        <w:t>В заключение, правовое регулирование деятельности портов и терминалов является неотъемлемой частью транспортного права и имеет критическое значение для обеспечения эффективности и безопасности морских перевозок и глобальной логистики. Все уровни власти и заинтересованные стороны должны сотрудничать для разработки и соблюдения соответствующих норм и стандартов, чтобы обеспечить устойчивое и безопасное функционирование портов и терминалов.</w:t>
      </w:r>
      <w:bookmarkEnd w:id="0"/>
    </w:p>
    <w:sectPr w:rsidR="00C555D5" w:rsidRPr="00C5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01"/>
    <w:rsid w:val="00C555D5"/>
    <w:rsid w:val="00C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D76E"/>
  <w15:chartTrackingRefBased/>
  <w15:docId w15:val="{91BBA2CD-E293-4EB7-9B05-EFE64C47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2024-01-24T18:08:00Z</dcterms:created>
  <dcterms:modified xsi:type="dcterms:W3CDTF">2024-01-24T18:13:00Z</dcterms:modified>
</cp:coreProperties>
</file>