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5D" w:rsidRDefault="006F12B9" w:rsidP="006F12B9">
      <w:pPr>
        <w:pStyle w:val="1"/>
        <w:jc w:val="center"/>
      </w:pPr>
      <w:r w:rsidRPr="006F12B9">
        <w:t>Законодательство о дорожных фондах и их использовании</w:t>
      </w:r>
    </w:p>
    <w:p w:rsidR="006F12B9" w:rsidRDefault="006F12B9" w:rsidP="006F12B9"/>
    <w:p w:rsidR="006F12B9" w:rsidRDefault="006F12B9" w:rsidP="006F12B9">
      <w:bookmarkStart w:id="0" w:name="_GoBack"/>
      <w:r>
        <w:t>Законодательство о дорожных фондах и их использовании является важной частью транспортного права, ориентированной на обеспечение финансирования и улучшения состояния дорожной инфраструктуры. Дорожные фонды представляют собой специальные финансовые механизмы, предназначенные для сбора и распределения средств, необходимых для строительства, ремонта, обслуживания и модернизации дорог, автомобильных трасс, мостов и других элемент</w:t>
      </w:r>
      <w:r>
        <w:t>ов транспортной инфраструктуры.</w:t>
      </w:r>
    </w:p>
    <w:p w:rsidR="006F12B9" w:rsidRDefault="006F12B9" w:rsidP="006F12B9">
      <w:r>
        <w:t>Одной из ключевых функций законодательства о дорожных фондах является обеспечение финансирования инфраструктурных проектов в транспортной отрасли. Эти средства могут поступать из различных источников, таких как налоги на топливо, автомобильные налоги, штрафы и другие доходы, связанные с автотранспортом. Они затем используются для строительства новых дорог, ремонта существующих и обеспечения б</w:t>
      </w:r>
      <w:r>
        <w:t>езопасности дорожного движения.</w:t>
      </w:r>
    </w:p>
    <w:p w:rsidR="006F12B9" w:rsidRDefault="006F12B9" w:rsidP="006F12B9">
      <w:r>
        <w:t>Законодательство о дорожных фондах также регулирует процесс распределения средств между различными регионами и проектами. Это важно для обеспечения справедливого и эффективного использования денежных средств и удовлетворения потребностей разных регионов в обслуживании и развит</w:t>
      </w:r>
      <w:r>
        <w:t>ии транспортной инфраструктуры.</w:t>
      </w:r>
    </w:p>
    <w:p w:rsidR="006F12B9" w:rsidRDefault="006F12B9" w:rsidP="006F12B9">
      <w:r>
        <w:t>Кроме того, законодательство о дорожных фондах может также содержать нормы и требования к прозрачности и учету использования средств. Это включает в себя необходимость предоставления отчетности о расходах и результативности проектов перед обществом</w:t>
      </w:r>
      <w:r>
        <w:t xml:space="preserve"> и правительственными органами.</w:t>
      </w:r>
    </w:p>
    <w:p w:rsidR="006F12B9" w:rsidRDefault="006F12B9" w:rsidP="006F12B9">
      <w:r>
        <w:t>Законодательство о дорожных фондах имеет стратегическое значение для обеспечения устойчивого развития транспортной инфраструктуры и обеспечения безопасности и комфорта для граждан. Как часть транспортного права, оно должно постоянно совершенствоваться и адаптироваться к изменяющимся условиям и вызовам современного мира, чтобы обеспечить эффективное использование дорожных фондов и обеспечить качественное обслуживание транспортной инфраструктуры.</w:t>
      </w:r>
    </w:p>
    <w:p w:rsidR="006F12B9" w:rsidRDefault="006F12B9" w:rsidP="006F12B9">
      <w:r>
        <w:t>Дорожные фонды, как финансовый инструмент, также могут быть направлены на улучшение дорожной безопасности и снижение аварийности на дорогах. В рамках законодательства о дорожных фондах могут быть предусмотрены меры финансирования программ по модернизации и улучшению дорожной инфраструктуры с целью повышения безопасности дорожного движения. Это может включать в себя строительство безопасных пешеходных переходов, установку дорожных знаков и светофоров, а также разработку и внедрение технологий для мониторинга и</w:t>
      </w:r>
      <w:r>
        <w:t xml:space="preserve"> управления дорожным движением.</w:t>
      </w:r>
    </w:p>
    <w:p w:rsidR="006F12B9" w:rsidRDefault="006F12B9" w:rsidP="006F12B9">
      <w:r>
        <w:t>Еще одним важным аспектом законодательства о дорожных фондах является обеспечение устойчивого финансирования на долгосрочной основе. Постоянное и стабильное финансирование дорожных проектов не только способствует развитию транспортной инфраструктуры, но и создает условия для привлечения инвестиций и разв</w:t>
      </w:r>
      <w:r>
        <w:t>ития инфраструктурных проектов.</w:t>
      </w:r>
    </w:p>
    <w:p w:rsidR="006F12B9" w:rsidRDefault="006F12B9" w:rsidP="006F12B9">
      <w:r>
        <w:t>Кроме того, важным аспектом законодательства о дорожных фондах является контроль за использованием средств. Это включает в себя установление механизмов аудита и проверки финансовых операций, чтобы обеспечить прозрачность и предотвратить злоупотребления или коррупцию в процессе распред</w:t>
      </w:r>
      <w:r>
        <w:t>еления и использования средств.</w:t>
      </w:r>
    </w:p>
    <w:p w:rsidR="006F12B9" w:rsidRDefault="006F12B9" w:rsidP="006F12B9">
      <w:r>
        <w:t xml:space="preserve">В современных условиях учет экологических аспектов также становится все более важным. Законодательство о дорожных фондах может включать в себя положения о необходимости </w:t>
      </w:r>
      <w:r>
        <w:lastRenderedPageBreak/>
        <w:t>соблюдения экологических стандартов и требований при строительстве и обслуживании дорожной инфраструктуры, чтобы минимизировать отрицательное в</w:t>
      </w:r>
      <w:r>
        <w:t>оздействие на окружающую среду.</w:t>
      </w:r>
    </w:p>
    <w:p w:rsidR="006F12B9" w:rsidRPr="006F12B9" w:rsidRDefault="006F12B9" w:rsidP="006F12B9">
      <w:r>
        <w:t>В заключение, законодательство о дорожных фондах играет важную роль в обеспечении устойчивого развития транспортной инфраструктуры и обеспечении безопасности и комфорта для граждан. Оно должно быть разработано с учетом разнообразных аспектов, включая финансирование, экологию, безопасность и устойчивость, чтобы обеспечить эффективное использование дорожных фондов и улучшение качества дорожных услуг.</w:t>
      </w:r>
      <w:bookmarkEnd w:id="0"/>
    </w:p>
    <w:sectPr w:rsidR="006F12B9" w:rsidRPr="006F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5D"/>
    <w:rsid w:val="00206D5D"/>
    <w:rsid w:val="006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4C96"/>
  <w15:chartTrackingRefBased/>
  <w15:docId w15:val="{ECE77F7E-A992-4C55-BCC1-78087E5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2024-01-24T18:13:00Z</dcterms:created>
  <dcterms:modified xsi:type="dcterms:W3CDTF">2024-01-24T18:15:00Z</dcterms:modified>
</cp:coreProperties>
</file>