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5A" w:rsidRDefault="00A9623B" w:rsidP="00A9623B">
      <w:pPr>
        <w:pStyle w:val="1"/>
        <w:jc w:val="center"/>
      </w:pPr>
      <w:r w:rsidRPr="00A9623B">
        <w:t>Законодательное регулирование транспортного обслуживания инвалидов</w:t>
      </w:r>
    </w:p>
    <w:p w:rsidR="00A9623B" w:rsidRDefault="00A9623B" w:rsidP="00A9623B"/>
    <w:p w:rsidR="00A9623B" w:rsidRDefault="00A9623B" w:rsidP="00A9623B">
      <w:bookmarkStart w:id="0" w:name="_GoBack"/>
      <w:r>
        <w:t xml:space="preserve">Законодательное регулирование транспортного обслуживания инвалидов имеет важное социальное значение и направлено на обеспечение равных возможностей и доступности транспортных услуг для лиц с ограниченными возможностями. Эта тема заслуживает особого внимания в контексте транспортного права, так как она связана с обеспечением прав инвалидов на свободное передвижение </w:t>
      </w:r>
      <w:r>
        <w:t>и участие в общественной жизни.</w:t>
      </w:r>
    </w:p>
    <w:p w:rsidR="00A9623B" w:rsidRDefault="00A9623B" w:rsidP="00A9623B">
      <w:r>
        <w:t>В России законодательное регулирование транспортного обслуживания инвалидов основывается на нескольких ключевых документах. Одним из основных является Федеральный закон "О социальной защите инвалидов в Российской Федерации", который устанавливает обязанность государства обеспечивать доступность транспортных средств и инфраструктуры для инвалидов. Этот закон также предусматривает меры по созданию адаптированных транспортных услуг и льготных условий для инвалидов при использо</w:t>
      </w:r>
      <w:r>
        <w:t>вании общественного транспорта.</w:t>
      </w:r>
    </w:p>
    <w:p w:rsidR="00A9623B" w:rsidRDefault="00A9623B" w:rsidP="00A9623B">
      <w:r>
        <w:t xml:space="preserve">Другим важным законодательным актом является Федеральный закон "О транспортной доступности территорий Российской Федерации для инвалидов и других маломобильных граждан". Этот закон устанавливает требования к обеспечению транспортной доступности для инвалидов и обязывает организаторов транспортных услуг предоставлять адаптированные средства передвижения </w:t>
      </w:r>
      <w:r>
        <w:t>и инфраструктуру для инвалидов.</w:t>
      </w:r>
    </w:p>
    <w:p w:rsidR="00A9623B" w:rsidRDefault="00A9623B" w:rsidP="00A9623B">
      <w:r>
        <w:t>Важным аспектом законодательного регулирования является разработка нормативных актов и стандартов, определяющих требования к проектированию и эксплуатации транспортных средств и инфраструктуры с учетом потребностей инвалидов. Эти стандарты регулируют такие аспекты, как доступ к общественному транспорту, оборудование транспортных средств подъемными устройствами для инвалидов, информационная поддержка и обучение персонала по работе с людьми</w:t>
      </w:r>
      <w:r>
        <w:t xml:space="preserve"> с ограниченными возможностями.</w:t>
      </w:r>
    </w:p>
    <w:p w:rsidR="00A9623B" w:rsidRDefault="00A9623B" w:rsidP="00A9623B">
      <w:r>
        <w:t>Особое внимание также уделяется обучению водителей и персонала общественного транспорта в вопросах обслуживания инвалидов. Законодательство предусматривает обучение и аттестацию персонала для обеспечения правильного и друже</w:t>
      </w:r>
      <w:r>
        <w:t>любного обслуживания инвалидов.</w:t>
      </w:r>
    </w:p>
    <w:p w:rsidR="00A9623B" w:rsidRDefault="00A9623B" w:rsidP="00A9623B">
      <w:r>
        <w:t>Таким образом, законодательное регулирование транспортного обслуживания инвалидов в России направлено на создание условий для полноценного участия инвалидов в общественной жизни и обеспечение им равных возможностей в сфере транспорта. Эта область транспортного права оказывает значительное влияние на общество и способствует социальной интеграции и поддержке граждан с ограниченными возможностями.</w:t>
      </w:r>
    </w:p>
    <w:p w:rsidR="00A9623B" w:rsidRDefault="00A9623B" w:rsidP="00A9623B">
      <w:r>
        <w:t>Для более эффективного исполнения законодательства о транспортном обслуживании инвалидов важно обеспечивать контроль за его соблюдением. Для этого создаются механизмы надзора и мониторинга, а также механизмы обращения и жалоб со стор</w:t>
      </w:r>
      <w:r>
        <w:t>оны инвалидов и их организаций.</w:t>
      </w:r>
    </w:p>
    <w:p w:rsidR="00A9623B" w:rsidRDefault="00A9623B" w:rsidP="00A9623B">
      <w:r>
        <w:t>Одним из важных аспектов законодательства является обязательство предоставления адаптированных транспортных средств для инвалидов. Это могут быть специализированные автобусы, троллейбусы, трамваи и метро с соответствующими средствами доступа, а также такси с адаптированными автомобилями. Законодательство устанавливает требования к количеству и доступности таких транспортны</w:t>
      </w:r>
      <w:r>
        <w:t>х средств в городах и регионах.</w:t>
      </w:r>
    </w:p>
    <w:p w:rsidR="00A9623B" w:rsidRDefault="00A9623B" w:rsidP="00A9623B">
      <w:r>
        <w:t xml:space="preserve">Кроме того, соблюдение законодательства о транспортном обслуживании инвалидов предусматривает необходимость информационной поддержки. Это означает, что транспортные </w:t>
      </w:r>
      <w:r>
        <w:lastRenderedPageBreak/>
        <w:t>операторы обязаны предоставлять информацию о доступности транспортных услуг для инвалидов, расписаниях движения адаптированных средств, а также о местах посадки и высадки. Информацию следует делать доступной на веб-сайтах, в транспортных средствах и на ста</w:t>
      </w:r>
      <w:r>
        <w:t>нциях общественного транспорта.</w:t>
      </w:r>
    </w:p>
    <w:p w:rsidR="00A9623B" w:rsidRDefault="00A9623B" w:rsidP="00A9623B">
      <w:r>
        <w:t xml:space="preserve">Следует отметить, что нарушение законодательства о транспортном обслуживании инвалидов может влечь за собой административные и даже уголовные наказания для транспортных операторов и должностных лиц. Это способствует более строгому соблюдению норм закона и повышению ответственности перед </w:t>
      </w:r>
      <w:r>
        <w:t>инвалидами и обществом в целом.</w:t>
      </w:r>
    </w:p>
    <w:p w:rsidR="00A9623B" w:rsidRPr="00A9623B" w:rsidRDefault="00A9623B" w:rsidP="00A9623B">
      <w:r>
        <w:t>В заключение, законодательное регулирование транспортного обслуживания инвалидов играет важную роль в обеспечении социальной справедливости и равных возможностей для граждан с ограниченными возможностями. Эта область транспортного права направлена на создание барьеров для дискриминации инвалидов и на содействие их активному участию в обществе. Эффективная реализация законодательства требует сотрудничества между государством, транспортными операторами и общественными организациями инвалидов.</w:t>
      </w:r>
      <w:bookmarkEnd w:id="0"/>
    </w:p>
    <w:sectPr w:rsidR="00A9623B" w:rsidRPr="00A9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5A"/>
    <w:rsid w:val="00A9623B"/>
    <w:rsid w:val="00E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8F26"/>
  <w15:chartTrackingRefBased/>
  <w15:docId w15:val="{7861C6D9-817B-4F32-A977-9B1E223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2024-01-24T19:00:00Z</dcterms:created>
  <dcterms:modified xsi:type="dcterms:W3CDTF">2024-01-24T19:02:00Z</dcterms:modified>
</cp:coreProperties>
</file>