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70" w:rsidRDefault="002E6793" w:rsidP="002E6793">
      <w:pPr>
        <w:pStyle w:val="1"/>
        <w:jc w:val="center"/>
      </w:pPr>
      <w:r w:rsidRPr="002E6793">
        <w:t>Роль транспортного права в развитии туристической отрасли</w:t>
      </w:r>
    </w:p>
    <w:p w:rsidR="002E6793" w:rsidRDefault="002E6793" w:rsidP="002E6793"/>
    <w:p w:rsidR="002E6793" w:rsidRDefault="002E6793" w:rsidP="002E6793">
      <w:bookmarkStart w:id="0" w:name="_GoBack"/>
      <w:r>
        <w:t>Транспортное право играет ключевую роль в развитии туристической отрасли, поскольку обеспечивает надежность, безопасность и удобство перемещения туристов как внутри страны, так и за ее пределами. Эффективное функционирование системы транспорта, включая воздушный, железнодорожный, автомобильный, морской и речной транспорт, имеет огромное значен</w:t>
      </w:r>
      <w:r>
        <w:t>ие для туристической индустрии.</w:t>
      </w:r>
    </w:p>
    <w:p w:rsidR="002E6793" w:rsidRDefault="002E6793" w:rsidP="002E6793">
      <w:r>
        <w:t xml:space="preserve">Первоначально, транспортное право регулирует обеспечение безопасности пассажиров и грузов при перемещении. Это включает в себя стандарты и нормативы, касающиеся технического состояния транспортных средств, безопасности дорожного движения, обучения и квалификации водителей, а также обязательного страхования для </w:t>
      </w:r>
      <w:r>
        <w:t>покрытия рисков при перевозках.</w:t>
      </w:r>
    </w:p>
    <w:p w:rsidR="002E6793" w:rsidRDefault="002E6793" w:rsidP="002E6793">
      <w:r>
        <w:t xml:space="preserve">Особое внимание уделяется авиационному транспорту, поскольку международные авиаперевозки являются неотъемлемой частью туристической индустрии. В этом контексте, транспортное право регулирует международные соглашения и конвенции, касающиеся прав и обязанностей воздушных перевозчиков и пассажиров, стандарты безопасности полетов </w:t>
      </w:r>
      <w:r>
        <w:t>и ответственность за нарушения.</w:t>
      </w:r>
    </w:p>
    <w:p w:rsidR="002E6793" w:rsidRDefault="002E6793" w:rsidP="002E6793">
      <w:r>
        <w:t>Кроме того, транспортное право оказывает влияние на ценообразование и тарифы в туристической отрасли. Регулирование цен на билеты, тарифов на перевозку грузов и услуги такси может влиять на стоимость путешествий для туристов и конкурентоспос</w:t>
      </w:r>
      <w:r>
        <w:t>обность туристических компаний.</w:t>
      </w:r>
    </w:p>
    <w:p w:rsidR="002E6793" w:rsidRDefault="002E6793" w:rsidP="002E6793">
      <w:r>
        <w:t>Также, транспортное право регулирует процедуры и формальности, связанные с пересечением границ и получением необходимых разрешений и виз. Это важно для международных туристов, которые должны соблюдать законы и требован</w:t>
      </w:r>
      <w:r>
        <w:t>ия стран, которые они посещают.</w:t>
      </w:r>
    </w:p>
    <w:p w:rsidR="002E6793" w:rsidRDefault="002E6793" w:rsidP="002E6793">
      <w:r>
        <w:t xml:space="preserve">В современном мире технологии и </w:t>
      </w:r>
      <w:proofErr w:type="spellStart"/>
      <w:r>
        <w:t>цифровизация</w:t>
      </w:r>
      <w:proofErr w:type="spellEnd"/>
      <w:r>
        <w:t xml:space="preserve"> также оказывают воздействие на транспортное право и туристическую индустрию. Мобильные приложения для заказа билетов, информационные системы о состоянии дорог и услугах такси, а также развитие беспилотных автомобилей и </w:t>
      </w:r>
      <w:proofErr w:type="spellStart"/>
      <w:r>
        <w:t>дронов</w:t>
      </w:r>
      <w:proofErr w:type="spellEnd"/>
      <w:r>
        <w:t xml:space="preserve"> требуют новых норм и правил, чтобы обеспечить их безопасное и эффективное использование в туристических целях.</w:t>
      </w:r>
    </w:p>
    <w:p w:rsidR="002E6793" w:rsidRDefault="002E6793" w:rsidP="002E6793">
      <w:r>
        <w:t>Транспортное право играет важную роль в сфере туризма, регулируя перевозки и обеспечивая права и интересы туристов. В последние десятилетия сфера туризма переживает стремительное развитие, что также вносит свои к</w:t>
      </w:r>
      <w:r>
        <w:t>оррективы в транспортное право.</w:t>
      </w:r>
    </w:p>
    <w:p w:rsidR="002E6793" w:rsidRDefault="002E6793" w:rsidP="002E6793">
      <w:r>
        <w:t>Одним из ключевых аспектов транспортного права в туризме является обеспечение доступности и удобства перевозок. Законы и нормативы регулируют разнообразные виды транспорта, включая авиацию, железнодорожные, автомобильные и морские перевозки. Это важно для обеспечения туристам выбора наилучших способов перемещения, а также поддержания высо</w:t>
      </w:r>
      <w:r>
        <w:t>кого уровня сервиса и комфорта.</w:t>
      </w:r>
    </w:p>
    <w:p w:rsidR="002E6793" w:rsidRDefault="002E6793" w:rsidP="002E6793">
      <w:r>
        <w:t>Международные аспекты транспортного права также касаются туризма, поскольку многие туристы пересекают границы. Международные соглашения и конвенции регулируют вопросы, связанные с визами, паспортами, правами пассажиров и международной ответственностью перевозчиков. Это способствует обеспечению безопасных и комфортных путешествий для туристов, путем установления стандартов и правил, соблюдение которых обяза</w:t>
      </w:r>
      <w:r>
        <w:t>тельно для всех стран-участниц.</w:t>
      </w:r>
    </w:p>
    <w:p w:rsidR="002E6793" w:rsidRDefault="002E6793" w:rsidP="002E6793">
      <w:r>
        <w:lastRenderedPageBreak/>
        <w:t xml:space="preserve">Правила перевозки багажа и грузов также подвергаются регулированию, чтобы гарантировать сохранность и доставку багажа и товаров туристов. Это важно для предотвращения утраты или повреждения имущества туристов, а также для обеспечения возможности компенсации </w:t>
      </w:r>
      <w:r>
        <w:t>в случае возникновения проблем.</w:t>
      </w:r>
    </w:p>
    <w:p w:rsidR="002E6793" w:rsidRDefault="002E6793" w:rsidP="002E6793">
      <w:r>
        <w:t xml:space="preserve">Особое внимание уделяется вопросам безопасности и ответственности в случае происшествий или аварий в транспортной индустрии. Транспортное право устанавливает стандарты и нормы для обеспечения безопасности пассажиров и гарантирует, что перевозчики несут ответственность за возможные ущерб </w:t>
      </w:r>
      <w:r>
        <w:t>и убытки, понесенные туристами.</w:t>
      </w:r>
    </w:p>
    <w:p w:rsidR="002E6793" w:rsidRDefault="002E6793" w:rsidP="002E6793">
      <w:r>
        <w:t xml:space="preserve">В современном мире </w:t>
      </w:r>
      <w:proofErr w:type="spellStart"/>
      <w:r>
        <w:t>цифровизация</w:t>
      </w:r>
      <w:proofErr w:type="spellEnd"/>
      <w:r>
        <w:t xml:space="preserve"> и использование информационных технологий также влияют на транспортное право в сфере туризма. Мобильные приложения для бронирования билетов и отелей, онлайн-регистрация на рейсы, а также электронные билеты и документы упрощают и ускоряют процессы туристических поездок. Тем не менее, это также поднимает вопросы о конфиденциальности данных и безопасности в онлайн-среде, которые также ре</w:t>
      </w:r>
      <w:r>
        <w:t>гулируются транспортным правом.</w:t>
      </w:r>
    </w:p>
    <w:p w:rsidR="002E6793" w:rsidRDefault="002E6793" w:rsidP="002E6793">
      <w:r>
        <w:t>Таким образом, транспортное право играет важную роль в поддержке и развитии сферы туризма. Оно обеспечивает безопасность, доступность и комфорт перемещения туристов, а также регулирует множество аспектов, связанных с международными поездками и использованием современных технологий.</w:t>
      </w:r>
    </w:p>
    <w:p w:rsidR="002E6793" w:rsidRPr="002E6793" w:rsidRDefault="002E6793" w:rsidP="002E6793">
      <w:r>
        <w:t>В заключение, транспортное право является неотъемлемой частью развития туристической отрасли. Оно обеспечивает правовую и безопасную основу для перемещения туристов и грузов, определяет условия перевозки и влияет на стоимость и качество туристических услуг. С учетом динамичного развития транспортных технологий и изменений в потребительских ожиданиях, транспортное право продолжает совершенствоваться для поддержки роста туристической индустрии.</w:t>
      </w:r>
      <w:bookmarkEnd w:id="0"/>
    </w:p>
    <w:sectPr w:rsidR="002E6793" w:rsidRPr="002E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70"/>
    <w:rsid w:val="002E6793"/>
    <w:rsid w:val="00DD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29D6"/>
  <w15:chartTrackingRefBased/>
  <w15:docId w15:val="{A28F46AA-867E-4522-A973-99118F1C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2024-01-24T19:29:00Z</dcterms:created>
  <dcterms:modified xsi:type="dcterms:W3CDTF">2024-01-24T19:30:00Z</dcterms:modified>
</cp:coreProperties>
</file>