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08" w:rsidRDefault="00BF201B" w:rsidP="00BF201B">
      <w:pPr>
        <w:pStyle w:val="1"/>
        <w:jc w:val="center"/>
      </w:pPr>
      <w:r w:rsidRPr="00BF201B">
        <w:t>Применение GPS и ГЛОНАСС в транспортной отрасли</w:t>
      </w:r>
      <w:r>
        <w:t>:</w:t>
      </w:r>
      <w:r w:rsidRPr="00BF201B">
        <w:t xml:space="preserve"> правовые аспекты</w:t>
      </w:r>
    </w:p>
    <w:p w:rsidR="00BF201B" w:rsidRDefault="00BF201B" w:rsidP="00BF201B"/>
    <w:p w:rsidR="00BF201B" w:rsidRDefault="00BF201B" w:rsidP="00BF201B">
      <w:bookmarkStart w:id="0" w:name="_GoBack"/>
      <w:r>
        <w:t>Транспортное право является важной областью законодательства, регулирующей деятельность транспортной отрасли. С развитием современных технологий стала актуальной тема применения систем GPS (Глобальной позиционной системы) и ГЛОНАСС (Глобальной навигационной спутниковой системы) в транспорте. Эти системы предоставляют точную информацию о местоположении и движении транспортных средств, что приносит значительные преимущества в управлении и безо</w:t>
      </w:r>
      <w:r>
        <w:t>пасности транспортных операций.</w:t>
      </w:r>
    </w:p>
    <w:p w:rsidR="00BF201B" w:rsidRDefault="00BF201B" w:rsidP="00BF201B">
      <w:r>
        <w:t>Однако, применение GPS и ГЛОНАСС в транспортной отрасли подвержено различным правовым аспектам. Во-первых, необходимо учитывать вопросы, связанные с конфиденциальностью данных о местоположении. Пользователи данных систем могут быть обеспокоены тем, как их личная информация используется и хранится компаниями, управля</w:t>
      </w:r>
      <w:r>
        <w:t>ющими транспортными средствами.</w:t>
      </w:r>
    </w:p>
    <w:p w:rsidR="00BF201B" w:rsidRDefault="00BF201B" w:rsidP="00BF201B">
      <w:r>
        <w:t>Во-вторых, вопросы безопасности и целостности данных также играют важную роль. Транспортные компании должны обеспечивать защиту от несанкционированного доступа к данным GPS и ГЛОНАСС, чтобы предотвратить возмо</w:t>
      </w:r>
      <w:r>
        <w:t>жные атаки и утечки информации.</w:t>
      </w:r>
    </w:p>
    <w:p w:rsidR="00BF201B" w:rsidRDefault="00BF201B" w:rsidP="00BF201B">
      <w:r>
        <w:t>Кроме того, существуют правовые аспекты, касающиеся обязательного использования GPS и ГЛОНАСС в определенных видах транспорта, таких как грузовые автомобили и общественный транспорт. Законодательство может требовать установки этих систем для обеспечения над</w:t>
      </w:r>
      <w:r>
        <w:t>ежного отслеживания и контроля.</w:t>
      </w:r>
    </w:p>
    <w:p w:rsidR="00BF201B" w:rsidRDefault="00BF201B" w:rsidP="00BF201B">
      <w:r>
        <w:t>Важно отметить, что правовая сфера в области применения GPS и ГЛОНАСС в транспортной отрасли постоянно развивается и совершенствуется. Законодатели и регулирующие органы должны учитывать новейшие технологические достижения и обеспечивать адекватное законодательное регулирование, которое балансирует интересы безопасности, конфиденциальности и эффект</w:t>
      </w:r>
      <w:r>
        <w:t>ивности в транспортной отрасли.</w:t>
      </w:r>
    </w:p>
    <w:p w:rsidR="00BF201B" w:rsidRDefault="00BF201B" w:rsidP="00BF201B">
      <w:r>
        <w:t>Один из таких аспектов - это регулирование использования данных систем в коммерческих целях. Владельцы транспортных средств и компании, управляющие ими, могут собирать и анализировать данные о маршрутах, скорости и времени движения с целью оптимизации бизнес-процессов. Однако, соблюдение законов о защите данных и конфиденциальности становится важным аспектом в этом контексте. Правовая нормативная база должна четко урегулировать, какие данные могут быть собраны и как они могут быть использованы с учетом прав и интересов пользователе</w:t>
      </w:r>
      <w:r>
        <w:t>й.</w:t>
      </w:r>
    </w:p>
    <w:p w:rsidR="00BF201B" w:rsidRDefault="00BF201B" w:rsidP="00BF201B">
      <w:r>
        <w:t>Кроме того, вопросы ответственности за точность данных GPS и ГЛОНАСС могут стать значимыми при возникновении споров или аварийных ситуаций. В случае некорректных данных, которые могут повлечь за собой негативные последствия, важно установить, кто несет ответственность и какие меры пред</w:t>
      </w:r>
      <w:r>
        <w:t>принимаются для их исправления.</w:t>
      </w:r>
    </w:p>
    <w:p w:rsidR="00BF201B" w:rsidRDefault="00BF201B" w:rsidP="00BF201B">
      <w:r>
        <w:t>Еще одним важным аспектом является взаимодействие с международными стандартами и соглашениями. GPS и ГЛОНАСС - это мировые системы навигации, и их использование в транспортной отрасли может включать в себя соблюдение международных норм и соглашений. Это важно для обеспечения совместимости и устойчивости</w:t>
      </w:r>
      <w:r>
        <w:t xml:space="preserve"> системы в глобальном масштабе.</w:t>
      </w:r>
    </w:p>
    <w:p w:rsidR="00BF201B" w:rsidRDefault="00BF201B" w:rsidP="00BF201B">
      <w:r>
        <w:t xml:space="preserve">В зависимости от страны и региона, законодательство и правовые аспекты могут различаться. Поэтому, как для бизнеса, так и для государственных органов, важно внимательно изучать и </w:t>
      </w:r>
      <w:r>
        <w:lastRenderedPageBreak/>
        <w:t xml:space="preserve">соблюдать действующие нормы и стандарты, связанные с применением GPS и </w:t>
      </w:r>
      <w:r>
        <w:t>ГЛОНАСС в транспортной отрасли.</w:t>
      </w:r>
    </w:p>
    <w:p w:rsidR="00BF201B" w:rsidRDefault="00BF201B" w:rsidP="00BF201B">
      <w:r>
        <w:t>В целом, правовые аспекты применения GPS и ГЛОНАСС в транспортной отрасли играют существенную роль в обеспечении эффективности и безопасности этой отрасли. Учитывая быстрое развитие технологий и изменения в законодательстве, постоянное обновление и адаптация правовых норм к новым условиям являются ключевыми задачами для всех участников этой сферы.</w:t>
      </w:r>
    </w:p>
    <w:p w:rsidR="00BF201B" w:rsidRPr="00BF201B" w:rsidRDefault="00BF201B" w:rsidP="00BF201B">
      <w:r>
        <w:t>В заключение, применение GPS и ГЛОНАСС в транспортной отрасли имеет множество правовых аспектов, которые необходимо учитывать для обеспечения соблюдения законодательства и защиты интересов всех участников. Эти системы предоставляют множество преимуществ, но их использование должно согласовываться с соответствующими нормами и стандартами.</w:t>
      </w:r>
      <w:bookmarkEnd w:id="0"/>
    </w:p>
    <w:sectPr w:rsidR="00BF201B" w:rsidRPr="00BF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08"/>
    <w:rsid w:val="00BF201B"/>
    <w:rsid w:val="00C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F538"/>
  <w15:chartTrackingRefBased/>
  <w15:docId w15:val="{BFCF5DC6-BF85-474A-B211-9FB8408F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0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0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2024-01-25T03:18:00Z</dcterms:created>
  <dcterms:modified xsi:type="dcterms:W3CDTF">2024-01-25T03:19:00Z</dcterms:modified>
</cp:coreProperties>
</file>