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72A" w:rsidRDefault="00401E5D" w:rsidP="00401E5D">
      <w:pPr>
        <w:pStyle w:val="1"/>
        <w:jc w:val="center"/>
      </w:pPr>
      <w:r w:rsidRPr="00401E5D">
        <w:t>Правовое регулирование деятельности транспортных брокеров</w:t>
      </w:r>
    </w:p>
    <w:p w:rsidR="00401E5D" w:rsidRDefault="00401E5D" w:rsidP="00401E5D"/>
    <w:p w:rsidR="00401E5D" w:rsidRDefault="00401E5D" w:rsidP="00401E5D">
      <w:bookmarkStart w:id="0" w:name="_GoBack"/>
      <w:r>
        <w:t>Правовое регулирование деятельности транспортных брокеров играет важную роль в сфере транспортного права. Транспортные брокеры являются посредниками между грузоотправителями и перевозчиками, обеспечивая эффективную организацию грузоперевозок. Этот вид деятельности требует соблюдения определенных норм и стандартов, чтобы обеспечить законность и</w:t>
      </w:r>
      <w:r>
        <w:t xml:space="preserve"> честность транспортных сделок.</w:t>
      </w:r>
    </w:p>
    <w:p w:rsidR="00401E5D" w:rsidRDefault="00401E5D" w:rsidP="00401E5D">
      <w:r>
        <w:t>Основным аспектом правового регулирования деятельности транспортных брокеров является необходимость лицензирования. Многие страны устанавливают обязательное требование получения лицензии для осуществления брокерской деятельности в сфере транспорта. Лицензирование позволяет гарантировать профессиональное поведение и надежность брокеров, а также предоставляет правительству средства контр</w:t>
      </w:r>
      <w:r>
        <w:t>оля и регулирования этой сферы.</w:t>
      </w:r>
    </w:p>
    <w:p w:rsidR="00401E5D" w:rsidRDefault="00401E5D" w:rsidP="00401E5D">
      <w:r>
        <w:t>Кроме того, законодательство устанавливает обязанности и права транспортных брокеров в рамках их деятельности. Оно определяет, какие информационные и документальные обязательства несет брокер перед сторонами сделки, какие стандарты профессиональной ответственности и этики должны соблюдаться, а также как разрешаются споры и конфликты, связанные с</w:t>
      </w:r>
      <w:r>
        <w:t xml:space="preserve"> брокерской деятельностью.</w:t>
      </w:r>
    </w:p>
    <w:p w:rsidR="00401E5D" w:rsidRDefault="00401E5D" w:rsidP="00401E5D">
      <w:r>
        <w:t xml:space="preserve">Также важным аспектом является обеспечение безопасности и надежности транспортных сделок, осуществляемых брокерами. Законодательство может предусматривать требования к страхованию ответственности брокеров, чтобы защитить интересы клиентов и обеспечить возмещение ущерба </w:t>
      </w:r>
      <w:r>
        <w:t>в случае возникновения проблем.</w:t>
      </w:r>
    </w:p>
    <w:p w:rsidR="00401E5D" w:rsidRDefault="00401E5D" w:rsidP="00401E5D">
      <w:r>
        <w:t>Следует отметить, что в современном мире с использованием интернета и цифровых технологий транспортная брокерская деятельность также может подвергаться цифровой регуляции. Это включает в себя вопросы обеспечения безопасности электронных транзакций и защиты данных клиентов, которые передаются в пр</w:t>
      </w:r>
      <w:r>
        <w:t>оцессе брокерской деятельности.</w:t>
      </w:r>
    </w:p>
    <w:p w:rsidR="00401E5D" w:rsidRDefault="00401E5D" w:rsidP="00401E5D">
      <w:r>
        <w:t>В зависимости от страны и региона, законодательство о транспортных брокерах может различаться, и важно для брокеров соблюдать местные нормы и требования. Это позволяет обеспечить прозрачность и доверие в сфере транспортных сделок и способствует развитию транспортной инфраструктуры и</w:t>
      </w:r>
      <w:r>
        <w:t xml:space="preserve"> логистической отрасли в целом.</w:t>
      </w:r>
    </w:p>
    <w:p w:rsidR="00401E5D" w:rsidRDefault="00401E5D" w:rsidP="00401E5D">
      <w:r>
        <w:t xml:space="preserve">Один из таких аспектов - это учет международных норм и соглашений. Транспортные брокеры, осуществляющие деятельность на международном уровне, должны соблюдать не только национальное законодательство своей страны, но также учитывать международные правила, касающиеся транспортной логистики, таможенных процедур и других аспектов. Это может включать в себя соблюдение норм международного торгового права, таких как </w:t>
      </w:r>
      <w:proofErr w:type="spellStart"/>
      <w:r>
        <w:t>инкотермс</w:t>
      </w:r>
      <w:proofErr w:type="spellEnd"/>
      <w:r>
        <w:t>, и соглашений, регули</w:t>
      </w:r>
      <w:r>
        <w:t>рующих международные перевозки.</w:t>
      </w:r>
    </w:p>
    <w:p w:rsidR="00401E5D" w:rsidRDefault="00401E5D" w:rsidP="00401E5D">
      <w:r>
        <w:t xml:space="preserve">Важным аспектом также является учет изменений в технологической сфере. С развитием информационных технологий и </w:t>
      </w:r>
      <w:proofErr w:type="spellStart"/>
      <w:r>
        <w:t>цифровизации</w:t>
      </w:r>
      <w:proofErr w:type="spellEnd"/>
      <w:r>
        <w:t xml:space="preserve">, транспортные брокеры все чаще используют электронные платформы и системы для организации перевозок и управления логистическими процессами. Правовое регулирование должно адаптироваться к этим изменениям и обеспечивать безопасность и надежность </w:t>
      </w:r>
      <w:r>
        <w:t>цифровых сделок в данной сфере.</w:t>
      </w:r>
    </w:p>
    <w:p w:rsidR="00401E5D" w:rsidRDefault="00401E5D" w:rsidP="00401E5D">
      <w:r>
        <w:t>Следует также отметить, что для обеспечения честности и профессиональности деятельности транспортных брокеров могут устанавливаться требования к обучению и сертификации. Это способствует повышению квалификации и профессионализма в данной сфере и способствует снижению рисков для клиентов.</w:t>
      </w:r>
    </w:p>
    <w:p w:rsidR="00401E5D" w:rsidRDefault="00401E5D" w:rsidP="00401E5D">
      <w:r>
        <w:lastRenderedPageBreak/>
        <w:t>Наконец, важным аспектом является регулирование договорных отношений между транспортными брокерами и их клиентами. Законодательство должно определять права и обязанности сторон, условия договоров, процедуры разрешения споров и другие аспекты, связанны</w:t>
      </w:r>
      <w:r>
        <w:t>е с контрактами в данной сфере.</w:t>
      </w:r>
    </w:p>
    <w:p w:rsidR="00401E5D" w:rsidRDefault="00401E5D" w:rsidP="00401E5D">
      <w:r>
        <w:t>В целом, правовое регулирование деятельности транспортных брокеров играет важную роль в обеспечении честности, надежности и эффективности транспортных сделок. Оно должно учитывать изменения в сфере транспорта и логистики, а также соблюдать международные нормы и стандарты, чтобы обеспечить успешное функционирование этой важной отрасли.</w:t>
      </w:r>
    </w:p>
    <w:p w:rsidR="00401E5D" w:rsidRPr="00401E5D" w:rsidRDefault="00401E5D" w:rsidP="00401E5D">
      <w:r>
        <w:t>В заключение, правовое регулирование деятельности транспортных брокеров имеет целью обеспечить честность, надежность и безопасность транспортных сделок. Оно включает в себя лицензирование, установление обязанностей и прав брокеров, а также обеспечение защиты интересов клиентов. Для эффективной и законной работы в этой сфере необходимо строго соблюдать соответствующее законодательство и нормы.</w:t>
      </w:r>
      <w:bookmarkEnd w:id="0"/>
    </w:p>
    <w:sectPr w:rsidR="00401E5D" w:rsidRPr="00401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2A"/>
    <w:rsid w:val="00401E5D"/>
    <w:rsid w:val="0045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FED6"/>
  <w15:chartTrackingRefBased/>
  <w15:docId w15:val="{841F1155-C1A9-4470-81B1-716EBB0F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1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E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2024-01-25T03:22:00Z</dcterms:created>
  <dcterms:modified xsi:type="dcterms:W3CDTF">2024-01-25T03:23:00Z</dcterms:modified>
</cp:coreProperties>
</file>