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DA" w:rsidRDefault="001F0DA8" w:rsidP="001F0DA8">
      <w:pPr>
        <w:pStyle w:val="1"/>
        <w:jc w:val="center"/>
      </w:pPr>
      <w:r w:rsidRPr="001F0DA8">
        <w:t>Влияние изменений климата на транспортное право</w:t>
      </w:r>
    </w:p>
    <w:p w:rsidR="001F0DA8" w:rsidRDefault="001F0DA8" w:rsidP="001F0DA8"/>
    <w:p w:rsidR="001F0DA8" w:rsidRDefault="001F0DA8" w:rsidP="001F0DA8">
      <w:bookmarkStart w:id="0" w:name="_GoBack"/>
      <w:r>
        <w:t>Изменение климата становится все более значимым глобальным вызовом, и его воздействие распространяется на различные аспекты общества, включая транспортное право. Климатические изменения, такие как глобальное потепление, повышение уровня морей, экстремальные погодные явления и другие факторы, оказывают влияние на инфраструктуру, безопасность и регулировани</w:t>
      </w:r>
      <w:r>
        <w:t>е транспортных средств и услуг.</w:t>
      </w:r>
    </w:p>
    <w:p w:rsidR="001F0DA8" w:rsidRDefault="001F0DA8" w:rsidP="001F0DA8">
      <w:r>
        <w:t>Одним из основных аспектов влияния изменений климата на транспортное право является необходимость адаптации транспортной инфраструктуры к новым климатическим условиям. Это включает в себя укрепление дорог, мостов, железнодорожных путей и аэропортов для обеспечения устойчивости к экстремальным погодным условиям, таким как наводнения, штормы и засухи. Законодательство должно предоставлять правила и нормы, которые обязывают органы управления транспортной инфраструктурой проводить соответствующие мероприятия по</w:t>
      </w:r>
      <w:r>
        <w:t xml:space="preserve"> адаптации.</w:t>
      </w:r>
    </w:p>
    <w:p w:rsidR="001F0DA8" w:rsidRDefault="001F0DA8" w:rsidP="001F0DA8">
      <w:r>
        <w:t>Кроме того, изменения климата могут повлиять на нормы безопасности и стандарты в транспортной отрасли. Участники дорожного движения, включая водителей, перевозчиков и автопроизводителей, могут столкнуться с новыми вызовами, связанными с увеличением аварийности на дорогах из-за изменяющихся условий. Транспортное законодательство должно учитывать эти изменения и устанавливать соответс</w:t>
      </w:r>
      <w:r>
        <w:t>твующие стандарты безопасности.</w:t>
      </w:r>
    </w:p>
    <w:p w:rsidR="001F0DA8" w:rsidRDefault="001F0DA8" w:rsidP="001F0DA8">
      <w:r>
        <w:t>С учетом климатических изменений, также возникают вопросы о соблюдении экологических норм и стандартов. Большее внимание уделяется снижению выбросов парниковых газов и поддержанию чистой окружающей среды. Законы о транспорте могут включать в себя меры по регулированию эмиссий и поощрению использования экологически чистых транспортных с</w:t>
      </w:r>
      <w:r>
        <w:t>редств.</w:t>
      </w:r>
    </w:p>
    <w:p w:rsidR="001F0DA8" w:rsidRDefault="001F0DA8" w:rsidP="001F0DA8">
      <w:r>
        <w:t>Также следует учитывать, что изменение климата может привести к изменению паттернов перевозок и логистических схем. Например, изменения в сезонах или доступности транспортных маршрутов могут потребовать обновления правил и норм для грузоперевозок.</w:t>
      </w:r>
    </w:p>
    <w:p w:rsidR="001F0DA8" w:rsidRDefault="001F0DA8" w:rsidP="001F0DA8">
      <w:r>
        <w:t>Дополнительно к вышеуказанным аспектам следует отметить, что климатические изменения также могут повлиять на экономические аспекты транспортной деятельности. Увеличение экстремальных погодных условий, таких как сильные дожди, ураганы или снегопады, может вызвать задержки в грузоперевозках и повысить риски для логистических операций. Это может привести к финансовым потерям как для перевозчиков, так и для грузоотправителей. Поэтому в транспортном праве может потребоваться регулирование обязательств и ответственности в случае климатически обусловленных з</w:t>
      </w:r>
      <w:r>
        <w:t>адержек и проблем в перевозках.</w:t>
      </w:r>
    </w:p>
    <w:p w:rsidR="001F0DA8" w:rsidRDefault="001F0DA8" w:rsidP="001F0DA8">
      <w:r>
        <w:t>Также стоит учитывать, что многие страны и регионы разрабатывают и внедряют новые экологические стандарты и нормы, направленные на снижение вредного воздействия транспорта на окружающую среду. Это может включать в себя более строгие требования к эмиссиям транспортных средств и поощрение использования экологически чистых видов транспорта, таких как электромобили. Транспортное законодательство должно учитывать и регулировать эти изменения в целях соблю</w:t>
      </w:r>
      <w:r>
        <w:t>дения экологических стандартов.</w:t>
      </w:r>
    </w:p>
    <w:p w:rsidR="001F0DA8" w:rsidRDefault="001F0DA8" w:rsidP="001F0DA8">
      <w:r>
        <w:t>Интернациональный аспект также важен, так как климатические изменения и их воздействие на транспорт могут иметь трансграничный характер. Например, изменения в климате могут привести к изменению морских маршрутов, что влияет на международную торговлю и перевозки. Следовательно, сотрудничество и соглашения между странами по вопросам транспорта и климата могут потребовать юридической базы и регулирования.</w:t>
      </w:r>
    </w:p>
    <w:p w:rsidR="001F0DA8" w:rsidRDefault="001F0DA8" w:rsidP="001F0DA8">
      <w:r>
        <w:lastRenderedPageBreak/>
        <w:t>В целом, влияние изменений климата на транспортное право представляет собой сложную и многогранную проблему, требующую комплексного подхода. Необходимо разрабатывать и совершенствовать законодательство, способное эффективно реагировать на вызовы, связанные с климатическими изменениями, и обеспечивать устойчивость и безопасность транспортной инфраструктуры в новых климатических условиях.</w:t>
      </w:r>
    </w:p>
    <w:p w:rsidR="001F0DA8" w:rsidRPr="001F0DA8" w:rsidRDefault="001F0DA8" w:rsidP="001F0DA8">
      <w:r>
        <w:t>В заключение, изменение климата оказывает существенное влияние на транспортное право, требуя адаптации инфраструктуры, обеспечения безопасности и соблюдения экологических стандартов. Законодательство должно эффективно регулировать транспортную деятельность, чтобы обеспечить устойчивость и безопасность транспортных систем в условиях изменяющегося климата.</w:t>
      </w:r>
      <w:bookmarkEnd w:id="0"/>
    </w:p>
    <w:sectPr w:rsidR="001F0DA8" w:rsidRPr="001F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DA"/>
    <w:rsid w:val="001F0DA8"/>
    <w:rsid w:val="002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754C"/>
  <w15:chartTrackingRefBased/>
  <w15:docId w15:val="{4E20301F-DAC9-4DAF-9036-3C4E5B1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2024-01-25T03:24:00Z</dcterms:created>
  <dcterms:modified xsi:type="dcterms:W3CDTF">2024-01-25T03:25:00Z</dcterms:modified>
</cp:coreProperties>
</file>