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F8B" w:rsidRDefault="00641681" w:rsidP="00641681">
      <w:pPr>
        <w:pStyle w:val="1"/>
        <w:jc w:val="center"/>
      </w:pPr>
      <w:r w:rsidRPr="00641681">
        <w:t>Регулирование международных автобусных перевозок</w:t>
      </w:r>
    </w:p>
    <w:p w:rsidR="00641681" w:rsidRDefault="00641681" w:rsidP="00641681"/>
    <w:p w:rsidR="00641681" w:rsidRDefault="00641681" w:rsidP="00641681">
      <w:bookmarkStart w:id="0" w:name="_GoBack"/>
      <w:r>
        <w:t>Регулирование международных автобусных перевозок имеет важное значение в контексте транспортного права и международных отношений. Международные автобусные перевозки представляют собой специфическую форму пассажирских перевозок, которая охватывает автобусные маршруты, проходящие через границы различных стран. Это область, требующая согласованных норм и стандартов для обеспечения безопасности</w:t>
      </w:r>
      <w:r>
        <w:t>,</w:t>
      </w:r>
      <w:r>
        <w:t xml:space="preserve"> и</w:t>
      </w:r>
      <w:r>
        <w:t xml:space="preserve"> эффективности таких перевозок.</w:t>
      </w:r>
    </w:p>
    <w:p w:rsidR="00641681" w:rsidRDefault="00641681" w:rsidP="00641681">
      <w:r>
        <w:t xml:space="preserve">Одним из важных аспектов регулирования международных автобусных перевозок является законодательство, определяющее условия и правила оказания таких услуг. Оно включает в себя требования к лицензированию и регистрации автобусных перевозчиков, а также к техническому состоянию автобусов, обеспечению безопасности пассажиров и определению ответственности в </w:t>
      </w:r>
      <w:r>
        <w:t>случае происшествий или аварий.</w:t>
      </w:r>
    </w:p>
    <w:p w:rsidR="00641681" w:rsidRDefault="00641681" w:rsidP="00641681">
      <w:r>
        <w:t>Для облегчения международных автобусных перевозок существует ряд международных соглашений и конвенций. Например, Европейская конвенция о международных автобусных перевозках (ЕКМАП) регулирует правила и обязанности перевозчиков и пассажиров при международных автобусных поездках в рамках стран Европейской конвенции о международных дорожных перевозках (КМДП). Такие международные соглашения способствуют стандартизации правил и обеспечению защи</w:t>
      </w:r>
      <w:r>
        <w:t>ты прав и интересов пассажиров.</w:t>
      </w:r>
    </w:p>
    <w:p w:rsidR="00641681" w:rsidRDefault="00641681" w:rsidP="00641681">
      <w:r>
        <w:t>Таможенные и граничные процедуры также играют важную роль в международных автобусных перевозках. Законодательство должно предусматривать процедуры въезда и выезда, таможенного контроля и паспортного контроля для автобусных перевозок через границы. Это важно для обеспечения безопасности и контроля п</w:t>
      </w:r>
      <w:r>
        <w:t>еремещения пассажиров и грузов.</w:t>
      </w:r>
    </w:p>
    <w:p w:rsidR="00641681" w:rsidRDefault="00641681" w:rsidP="00641681">
      <w:r>
        <w:t>Дополнительно, важным аспектом является вопрос о международных маршрутах и разрешениях на проведение автобусных перевозок. Законодательство должно устанавливать правила и процедуры для получения разрешений на маршруты и операции в различных странах, что способствует координации и согласова</w:t>
      </w:r>
      <w:r>
        <w:t>нности международных перевозок.</w:t>
      </w:r>
    </w:p>
    <w:p w:rsidR="00641681" w:rsidRDefault="00641681" w:rsidP="00641681">
      <w:r>
        <w:t>В целом, регулирование международных автобусных перевозок направлено на обеспечение безопасности и эффективности таких перевозок, защиту прав пассажиров и соблюдение международных стандартов и соглашений. Эта область транспортного права охватывает различные аспекты, и ее развитие и совершенствование важно для поддержания интеграции и сотрудничества в сфере международных автобусных перевозок.</w:t>
      </w:r>
    </w:p>
    <w:p w:rsidR="00641681" w:rsidRDefault="00641681" w:rsidP="00641681">
      <w:r>
        <w:t>Дополнительным аспектом, который следует учесть в регулировании международных автобусных перевозок, является вопрос о внешнем влиянии и политических факторах. Международные отношения и политические конфликты могут влиять на возможность и безопасность проведения автобусных перевозок через границы. Законодательство должно предусматривать механизмы урегулирования споров и конфликтов, чтобы обеспечить непреры</w:t>
      </w:r>
      <w:r>
        <w:t>вность международных перевозок.</w:t>
      </w:r>
    </w:p>
    <w:p w:rsidR="00641681" w:rsidRDefault="00641681" w:rsidP="00641681">
      <w:r>
        <w:t xml:space="preserve">Важным аспектом также является соблюдение экологических норм и стандартов в международных автобусных перевозках. Законодательство должно учитывать вопросы экологической устойчивости и эффективности перевозок, включая ограничения на выбросы и стандарты по использованию более </w:t>
      </w:r>
      <w:proofErr w:type="spellStart"/>
      <w:r>
        <w:t>экологичных</w:t>
      </w:r>
      <w:proofErr w:type="spellEnd"/>
      <w:r>
        <w:t xml:space="preserve"> видов </w:t>
      </w:r>
      <w:r>
        <w:t>топлива и транспортных средств.</w:t>
      </w:r>
    </w:p>
    <w:p w:rsidR="00641681" w:rsidRDefault="00641681" w:rsidP="00641681">
      <w:r>
        <w:t xml:space="preserve">Еще одним значимым аспектом является регулирование тарифов и цен на международные автобусные билеты. Законодательство должно устанавливать правила и нормы для </w:t>
      </w:r>
      <w:r>
        <w:lastRenderedPageBreak/>
        <w:t>формирования цен на билеты, прозрачность и защиту прав потребителей, а также механизм</w:t>
      </w:r>
      <w:r>
        <w:t>ы контроля и регулирования цен.</w:t>
      </w:r>
    </w:p>
    <w:p w:rsidR="00641681" w:rsidRDefault="00641681" w:rsidP="00641681">
      <w:r>
        <w:t>Наконец, следует обратить внимание на вопросы безопасности и правил поведения в международных автобусных перевозках. Законодательство должно определять правила поведения пассажиров, включая запрет на определенные виды поведения и обеспечение б</w:t>
      </w:r>
      <w:r>
        <w:t>езопасности на борту автобусов.</w:t>
      </w:r>
    </w:p>
    <w:p w:rsidR="00641681" w:rsidRPr="00641681" w:rsidRDefault="00641681" w:rsidP="00641681">
      <w:r>
        <w:t>Регулирование международных автобусных перевозок является сложной и многоаспектной задачей, требующей согласования между различными странами и регионами. С учетом разнообразия аспектов, таких как безопасность, экология, ценообразование и международные отношения, законодательство должно балансировать интересы всех сторон, чтобы обеспечить эффективное и безопасное проведение международных автобусных перевозок.</w:t>
      </w:r>
      <w:bookmarkEnd w:id="0"/>
    </w:p>
    <w:sectPr w:rsidR="00641681" w:rsidRPr="00641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8B"/>
    <w:rsid w:val="00401F8B"/>
    <w:rsid w:val="0064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AEE8"/>
  <w15:chartTrackingRefBased/>
  <w15:docId w15:val="{DC84C2E5-6BA9-4F5B-9AA5-2FF7D700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16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6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2024-01-25T03:32:00Z</dcterms:created>
  <dcterms:modified xsi:type="dcterms:W3CDTF">2024-01-25T03:34:00Z</dcterms:modified>
</cp:coreProperties>
</file>