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52" w:rsidRDefault="003B303B" w:rsidP="003B303B">
      <w:pPr>
        <w:pStyle w:val="1"/>
        <w:jc w:val="center"/>
      </w:pPr>
      <w:r w:rsidRPr="003B303B">
        <w:t>Законодательство о беспилотных автомобилях и их влияние на транспортное право</w:t>
      </w:r>
    </w:p>
    <w:p w:rsidR="003B303B" w:rsidRDefault="003B303B" w:rsidP="003B303B"/>
    <w:p w:rsidR="003B303B" w:rsidRDefault="003B303B" w:rsidP="003B303B">
      <w:bookmarkStart w:id="0" w:name="_GoBack"/>
      <w:r>
        <w:t>Законодательство о беспилотных автомобилях и их влияние на транспортное право представляют собой актуальную и важную тему в контексте быстрого развития автономных транспортных средств и их интеграции в общую систему дорожного движения. Беспилотные автомобили, также известные как автономные транспортные средства (АТС), представляют собой автомобили, способные к движению</w:t>
      </w:r>
      <w:r>
        <w:t xml:space="preserve"> без участия человека за рулем.</w:t>
      </w:r>
    </w:p>
    <w:p w:rsidR="003B303B" w:rsidRDefault="003B303B" w:rsidP="003B303B">
      <w:r>
        <w:t>Одним из основных вопросов, регулируемых законодательством о беспилотных автомобилях, является безопасность. Для обеспечения безопасности дорожного движения, необходимы четкие нормы и правила, определяющие стандарты и требования к беспилотным автомобилям. Законы должны учитывать различные уровни автономности, от частичной автоматизации до полной автономии, и устанавливать стандарты б</w:t>
      </w:r>
      <w:r>
        <w:t>езопасности для каждого уровня.</w:t>
      </w:r>
    </w:p>
    <w:p w:rsidR="003B303B" w:rsidRDefault="003B303B" w:rsidP="003B303B">
      <w:r>
        <w:t>Также важным аспектом является вопрос о водительской ответственности. В случае аварии или происшествия с участием беспилотного автомобиля, владелец, производитель или разработчик такого автомобиля должны нести ответственность за ущерб и возможные травмы. Законодательство должно четко определять механизмы установления виновности и процедуры компенс</w:t>
      </w:r>
      <w:r>
        <w:t>ации потерпевшим.</w:t>
      </w:r>
    </w:p>
    <w:p w:rsidR="003B303B" w:rsidRDefault="003B303B" w:rsidP="003B303B">
      <w:r>
        <w:t>Следует также учитывать вопросы приватности и защиты данных. Беспилотные автомобили собирают и передают большое количество данных о местоположении, перемещении и внутренних системах автомобиля. Законы должны обеспечивать защиту личных данных пассажиров и водителей, а также определять правила использован</w:t>
      </w:r>
      <w:r>
        <w:t>ия и хранения такой информации.</w:t>
      </w:r>
    </w:p>
    <w:p w:rsidR="003B303B" w:rsidRDefault="003B303B" w:rsidP="003B303B">
      <w:r>
        <w:t>С развитием беспилотных автомобилей возникают и новые правовые вопросы, такие как вопросы страхования, дорожных знаков, обучения водителей и процедур допуска к управлению АТС. Законодательство должно быть гибким и способным адаптироваться к новым технологиям и вызовам, связанным с автоно</w:t>
      </w:r>
      <w:r>
        <w:t>мными транспортными средствами.</w:t>
      </w:r>
    </w:p>
    <w:p w:rsidR="003B303B" w:rsidRDefault="003B303B" w:rsidP="003B303B">
      <w:r>
        <w:t>Важным аспектом законодательства о беспилотных автомобилях является его координация на международном уровне. Поскольку беспилотные автомобили могут перемещаться через границы, необходимы международные стандарты и соглашения для обеспечения согласованности и безопасности дорожного движения.</w:t>
      </w:r>
    </w:p>
    <w:p w:rsidR="003B303B" w:rsidRDefault="003B303B" w:rsidP="003B303B">
      <w:r>
        <w:t>Дополнительно к указанным аспектам, законодательство о беспилотных автомобилях должно также регулировать вопросы обучения и сертификации специалистов, работающих с этой новой технологией. Водители беспилотных автомобилей или технические специалисты, обслуживающие автономные системы, должны проходить соответствующее обучение и имет</w:t>
      </w:r>
      <w:r>
        <w:t>ь соответствующие квалификации.</w:t>
      </w:r>
    </w:p>
    <w:p w:rsidR="003B303B" w:rsidRDefault="003B303B" w:rsidP="003B303B">
      <w:r>
        <w:t>Кроме того, следует учитывать аспекты дорожной инфраструктуры. Для беспилотных автомобилей может потребоваться специальная инфраструктура, такая как сенсоры и маркировка дорог, для обеспечения навигации и безопасности. Законодательство должно определить требования к адаптации дорожной среды по</w:t>
      </w:r>
      <w:r>
        <w:t>д нужды автономных автомобилей.</w:t>
      </w:r>
    </w:p>
    <w:p w:rsidR="003B303B" w:rsidRDefault="003B303B" w:rsidP="003B303B">
      <w:r>
        <w:t xml:space="preserve">Еще одним важным аспектом является вопрос страхования. С учетом новых видов рисков, связанных с беспилотными автомобилями, необходимо разработать соответствующие полисы страхования, которые покрывали бы возможные аварии и инциденты, связанные с АТС. Это также </w:t>
      </w:r>
      <w:r>
        <w:lastRenderedPageBreak/>
        <w:t>включает в себя вопросы определения степени виновности в случае аварии с у</w:t>
      </w:r>
      <w:r>
        <w:t>частием автономного автомобиля.</w:t>
      </w:r>
    </w:p>
    <w:p w:rsidR="003B303B" w:rsidRDefault="003B303B" w:rsidP="003B303B">
      <w:r>
        <w:t>Одним из важных аспектов влияния беспилотных автомобилей на транспортное право является возможность улучшения дорожной безопасности. Автономные системы способны быстро реагировать на опасные ситуации и избегать многих видов человеческих ошибок, которые часто приводят к авариям. В этом контексте законодательство должно поощрять разработку и внедрение автономных технологий, способствуя повышению б</w:t>
      </w:r>
      <w:r>
        <w:t>езопасности дорожного движения.</w:t>
      </w:r>
    </w:p>
    <w:p w:rsidR="003B303B" w:rsidRDefault="003B303B" w:rsidP="003B303B">
      <w:r>
        <w:t>Важно отметить, что законодательство о беспилотных автомобилях должно учитывать разные уровни автономности и степень вовлеченности человека в управление. Это подразумевает разработку норм и правил для различных сценариев, начиная от полной автономии, где человек не участвует в управлении, и заканчивая частичной автономией, где водитель все еще может в</w:t>
      </w:r>
      <w:r>
        <w:t>заимодействовать с автомобилем.</w:t>
      </w:r>
    </w:p>
    <w:p w:rsidR="003B303B" w:rsidRDefault="003B303B" w:rsidP="003B303B">
      <w:r>
        <w:t>С учетом этих разнообразных аспектов, законодательство о беспилотных автомобилях должно быть комплексным и адаптированным к быстрому развитию технологии. Оно должно учитывать интересы безопасности, приватности, ответственности и инфраструктуры, чтобы обеспечить устойчивое и успешное внедрение беспилотных автомобилей в транспортную систему.</w:t>
      </w:r>
    </w:p>
    <w:p w:rsidR="003B303B" w:rsidRPr="003B303B" w:rsidRDefault="003B303B" w:rsidP="003B303B">
      <w:r>
        <w:t>В заключение, законодательство о беспилотных автомобилях имеет большое значение в современном мире и требует постоянного обновления и совершенствования. Оно должно учитывать вопросы безопасности, ответственности, приватности и новые вызовы, связанные с автономными транспортными средствами. Только четкое и современное законодательство способно обеспечить безопасное и эффективное внедрение беспилотных автомобилей в дорожное движение.</w:t>
      </w:r>
      <w:bookmarkEnd w:id="0"/>
    </w:p>
    <w:sectPr w:rsidR="003B303B" w:rsidRPr="003B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52"/>
    <w:rsid w:val="003B303B"/>
    <w:rsid w:val="00D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F1C8"/>
  <w15:chartTrackingRefBased/>
  <w15:docId w15:val="{2196533E-7216-4B38-B8B9-EDB57544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2024-01-25T03:57:00Z</dcterms:created>
  <dcterms:modified xsi:type="dcterms:W3CDTF">2024-01-25T03:59:00Z</dcterms:modified>
</cp:coreProperties>
</file>