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14" w:rsidRDefault="000569DA" w:rsidP="000569DA">
      <w:pPr>
        <w:pStyle w:val="1"/>
        <w:jc w:val="center"/>
      </w:pPr>
      <w:r w:rsidRPr="000569DA">
        <w:t>Правовые основы деятельности транспортных агентств</w:t>
      </w:r>
    </w:p>
    <w:p w:rsidR="000569DA" w:rsidRDefault="000569DA" w:rsidP="000569DA"/>
    <w:p w:rsidR="000569DA" w:rsidRDefault="000569DA" w:rsidP="000569DA">
      <w:bookmarkStart w:id="0" w:name="_GoBack"/>
      <w:r>
        <w:t xml:space="preserve">Транспортные агентства играют важную роль в сфере транспортного права и оказывают значительное влияние на организацию перевозок и логистические процессы. Правовые основы и регулирование деятельности транспортных агентств имеют свои специфические аспекты и </w:t>
      </w:r>
      <w:r>
        <w:t>требования.</w:t>
      </w:r>
    </w:p>
    <w:p w:rsidR="000569DA" w:rsidRDefault="000569DA" w:rsidP="000569DA">
      <w:r>
        <w:t>Одним из ключевых аспектов в деятельности транспортных агентств является обеспечение выполнения договорных обязательств между заказчиками и перевозчиками. Эти агентства действуют как посредники между сторонами и обеспечивают эффективное выполнение перевозок. Правовые нормы определяют требования к оформлению договоров, страхованию грузов и о</w:t>
      </w:r>
      <w:r>
        <w:t>тветственности перед клиентами.</w:t>
      </w:r>
    </w:p>
    <w:p w:rsidR="000569DA" w:rsidRDefault="000569DA" w:rsidP="000569DA">
      <w:r>
        <w:t>Также важным аспектом является соблюдение норм и правил в области таможенного оформления и международных перевозок. Транспортные агентства должны знать законодательство о перевозках между странами, таможенные правила и требования к документации. Это включает в себя правила таможенного декларирования, определение стоимости грузов и уплат</w:t>
      </w:r>
      <w:r>
        <w:t>у необходимых пошлин и налогов.</w:t>
      </w:r>
    </w:p>
    <w:p w:rsidR="000569DA" w:rsidRDefault="000569DA" w:rsidP="000569DA">
      <w:r>
        <w:t>Правовые аспекты также касаются ответственности транспортных агентов за убытки, причиненные заказчикам или перевозчикам в процессе выполнения перевозок. Агентства должны иметь соответствующие страховые полисы и соблюдать правила обязательной страховки от профессиональной ответс</w:t>
      </w:r>
      <w:r>
        <w:t>твенности.</w:t>
      </w:r>
    </w:p>
    <w:p w:rsidR="000569DA" w:rsidRDefault="000569DA" w:rsidP="000569DA">
      <w:r>
        <w:t>Сфера конфиденциальности и защиты информации также важна для транспортных агентств, особенно в случае обработки данных клиентов и грузов. Законодательство о защите персональных данных требует от агентств соблюдения определенных стандартов в обр</w:t>
      </w:r>
      <w:r>
        <w:t>аботке и хранении информации.</w:t>
      </w:r>
    </w:p>
    <w:p w:rsidR="000569DA" w:rsidRDefault="000569DA" w:rsidP="000569DA">
      <w:r>
        <w:t xml:space="preserve">Кроме того, в регулировании деятельности транспортных агентств учитываются особенности разных видов перевозок, таких как автомобильные, железнодорожные, морские или авиаперевозки. Каждый вид перевозок имеет свои специфические требования и правила, которые </w:t>
      </w:r>
      <w:r>
        <w:t>должны соблюдаться агентствами.</w:t>
      </w:r>
    </w:p>
    <w:p w:rsidR="000569DA" w:rsidRDefault="000569DA" w:rsidP="000569DA">
      <w:r>
        <w:t>Таким образом, правовые основы деятельности транспортных агентств охватывают широкий спектр аспектов, связанных с организацией и выполнением перевозок. Эти нормы и требования направлены на обеспечение эффективности, безопасности и соблюдение законодательства в сфере транспорта и логистики.</w:t>
      </w:r>
    </w:p>
    <w:p w:rsidR="000569DA" w:rsidRDefault="000569DA" w:rsidP="000569DA">
      <w:r>
        <w:t>Помимо этого, правовые основы деятельности транспортных агентств также регулируют вопросы агентской комиссии и вознаграждения за оказанные услуги. Определение размеров комиссионных сборов и порядок их учета часто подпадает под юридическое регулирование. Это способствует прозрачности и справедливости в отношениях между агентствам</w:t>
      </w:r>
      <w:r>
        <w:t>и, заказчиками и перевозчиками.</w:t>
      </w:r>
    </w:p>
    <w:p w:rsidR="000569DA" w:rsidRDefault="000569DA" w:rsidP="000569DA">
      <w:r>
        <w:t>Также стоит отметить, что в некоторых случаях транспортные агентства могут иметь специфические требования и лицензии в зависимости от вида деятельности и юрисдикции. Например, для международных перевозок могут требоваться международные лицензии или сертификаты, а для перевозок опасных грузов - специализированные разрешения и о</w:t>
      </w:r>
      <w:r>
        <w:t>бязательное обучение персонала.</w:t>
      </w:r>
    </w:p>
    <w:p w:rsidR="000569DA" w:rsidRDefault="000569DA" w:rsidP="000569DA">
      <w:r>
        <w:lastRenderedPageBreak/>
        <w:t>Важным аспектом является соблюдение законодательства о трудовых отношениях и правах работников транспортных агентств. Это включает в себя вопросы о трудовых договорах, защите прав работников и соблюдение н</w:t>
      </w:r>
      <w:r>
        <w:t>ормативов в сфере охраны труда.</w:t>
      </w:r>
    </w:p>
    <w:p w:rsidR="000569DA" w:rsidRDefault="000569DA" w:rsidP="000569DA">
      <w:r>
        <w:t>Транспортные агентства также могут сталкиваться с антимонопольным законодательством и конкуренцией. Правовые нормы направлены на предотвращение монополистических практик и обеспечение конкурентной среды на рынке перевозо</w:t>
      </w:r>
      <w:r>
        <w:t>к.</w:t>
      </w:r>
    </w:p>
    <w:p w:rsidR="000569DA" w:rsidRPr="000569DA" w:rsidRDefault="000569DA" w:rsidP="000569DA">
      <w:r>
        <w:t>В заключение, правовые основы деятельности транспортных агентств являются неотъемлемой частью регулирования транспортной и логистической индустрии. Они создают структуру и рамки для эффективного функционирования агентств, обеспечивают защиту интересов всех сторон и способствуют соблюдению законодательства в сфере транспорта и перевозок.</w:t>
      </w:r>
      <w:bookmarkEnd w:id="0"/>
    </w:p>
    <w:sectPr w:rsidR="000569DA" w:rsidRPr="0005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14"/>
    <w:rsid w:val="000569DA"/>
    <w:rsid w:val="00E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BD30"/>
  <w15:chartTrackingRefBased/>
  <w15:docId w15:val="{CF774B20-F5AD-49FD-AC78-E1F0143A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2024-01-25T18:52:00Z</dcterms:created>
  <dcterms:modified xsi:type="dcterms:W3CDTF">2024-01-25T18:55:00Z</dcterms:modified>
</cp:coreProperties>
</file>