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F6" w:rsidRDefault="002A24D4" w:rsidP="002A24D4">
      <w:pPr>
        <w:pStyle w:val="1"/>
        <w:jc w:val="center"/>
      </w:pPr>
      <w:r w:rsidRPr="002A24D4">
        <w:t>Регулирование трудовых отношений в условиях глобализации</w:t>
      </w:r>
    </w:p>
    <w:p w:rsidR="002A24D4" w:rsidRDefault="002A24D4" w:rsidP="002A24D4"/>
    <w:p w:rsidR="002A24D4" w:rsidRDefault="002A24D4" w:rsidP="002A24D4">
      <w:bookmarkStart w:id="0" w:name="_GoBack"/>
      <w:r>
        <w:t>Регулирование трудовых отношений в условиях глобализации представляет собой сложную и актуальную проблему современного мира. Глобализация, с ее мировыми экономическими и технологическими изменениями, влияет на организацию труда, права работников и требования к за</w:t>
      </w:r>
      <w:r>
        <w:t>конодательству в области труда.</w:t>
      </w:r>
    </w:p>
    <w:p w:rsidR="002A24D4" w:rsidRDefault="002A24D4" w:rsidP="002A24D4">
      <w:r>
        <w:t xml:space="preserve">Одним из ключевых аспектов регулирования трудовых отношений в </w:t>
      </w:r>
      <w:proofErr w:type="spellStart"/>
      <w:r>
        <w:t>глобализированном</w:t>
      </w:r>
      <w:proofErr w:type="spellEnd"/>
      <w:r>
        <w:t xml:space="preserve"> мире является учет мобильности рабочей силы. В условиях свободного перемещения работников между странами и миграции трудовых ресурсов, законодательство должно обеспечивать защиту прав мигрантов и работников, находящихся на временных работах за рубежом. Это включает в себя вопросы о рабочих визах, праве на труд и с</w:t>
      </w:r>
      <w:r>
        <w:t>оциальной защите для мигрантов.</w:t>
      </w:r>
    </w:p>
    <w:p w:rsidR="002A24D4" w:rsidRDefault="002A24D4" w:rsidP="002A24D4">
      <w:r>
        <w:t>Глобализация также влияет на условия труда и социальную защиту внутри стран. С ростом мировых корпораций и глобальных цепочек поставок, работники могут сталкиваться с неоднородными условиями занятости и заработной платой. Законодательство должно обеспечивать справедливость и равноправие на рабочем месте, а также регулировать вопросы охран</w:t>
      </w:r>
      <w:r>
        <w:t>ы труда и льгот для работников.</w:t>
      </w:r>
    </w:p>
    <w:p w:rsidR="002A24D4" w:rsidRDefault="002A24D4" w:rsidP="002A24D4">
      <w:r>
        <w:t>Важным аспектом регулирования трудовых отношений в условиях глобализации является также учет международных стандартов труда. Множество международных организаций, таких как Международная организация труда (МОТ), разрабатывают нормативные акты и рекомендации, касающиеся прав работников. Соблюдение и внедрение таких международных стандартов помогает создать согласованный и справедли</w:t>
      </w:r>
      <w:r>
        <w:t>вый подход к трудовым вопросам.</w:t>
      </w:r>
    </w:p>
    <w:p w:rsidR="002A24D4" w:rsidRDefault="002A24D4" w:rsidP="002A24D4">
      <w:r>
        <w:t>С другой стороны, глобализация может также создавать вызовы для трудового законодательства. Например, вопросы удаленной работы и использования новых технологий влияют на нормы о рабочем времени, оплате и безопасности на рабочем месте. Законодательство должно быть способным адаптироваться к таким изменениям и обеспечивать соответствующие нормы и пра</w:t>
      </w:r>
      <w:r>
        <w:t>ва работников в новых условиях.</w:t>
      </w:r>
    </w:p>
    <w:p w:rsidR="002A24D4" w:rsidRDefault="002A24D4" w:rsidP="002A24D4">
      <w:r>
        <w:t>В итоге, регулирование трудовых отношений в условиях глобализации требует баланса между потребностями глобальной экономики и правами работников. Оно должно быть гибким, с учетом изменяющихся условий труда, мобильности рабочей силы и международных стандартов труда. Эффективное регулирование способствует созданию справедливых и устойчивых трудовых отношений как на национальном, так и на мировом уровне.</w:t>
      </w:r>
    </w:p>
    <w:p w:rsidR="002A24D4" w:rsidRDefault="002A24D4" w:rsidP="002A24D4">
      <w:r>
        <w:t>Для эффективного регулирования трудовых отношений в условиях глобализации также важ</w:t>
      </w:r>
      <w:r>
        <w:t>но учитывать следующие аспекты:</w:t>
      </w:r>
    </w:p>
    <w:p w:rsidR="002A24D4" w:rsidRDefault="002A24D4" w:rsidP="002A24D4">
      <w:r>
        <w:t>1. Стимулирование социального диалога: Важно содействовать диалогу между работодателями, работниками и правительством для разработки согласованных решений и регулирования спорных вопросов. Система коллективного урегулирования трудовых споров может способствовать укрепле</w:t>
      </w:r>
      <w:r>
        <w:t>нию социальной согласованности.</w:t>
      </w:r>
    </w:p>
    <w:p w:rsidR="002A24D4" w:rsidRDefault="002A24D4" w:rsidP="002A24D4">
      <w:r>
        <w:t>2. Осуществление контроля и мониторинга: Государство должно обеспечивать эффективный контроль за соблюдением трудового законодательства и прав работников, включая инспекц</w:t>
      </w:r>
      <w:r>
        <w:t>ии и наказания для нарушителей.</w:t>
      </w:r>
    </w:p>
    <w:p w:rsidR="002A24D4" w:rsidRDefault="002A24D4" w:rsidP="002A24D4">
      <w:r>
        <w:t xml:space="preserve">3. Обучение и подготовка: </w:t>
      </w:r>
      <w:proofErr w:type="gramStart"/>
      <w:r>
        <w:t>В</w:t>
      </w:r>
      <w:proofErr w:type="gramEnd"/>
      <w:r>
        <w:t xml:space="preserve"> условиях глобализации работники могут сталкиваться с новыми требованиями и конкуренцией. Государство, работодатели и образовательные учреждения </w:t>
      </w:r>
      <w:r>
        <w:lastRenderedPageBreak/>
        <w:t>должны содействовать подготовке и переобучению работников для повышения их профессиональной подг</w:t>
      </w:r>
      <w:r>
        <w:t>отовки, и конкурентоспособности.</w:t>
      </w:r>
    </w:p>
    <w:p w:rsidR="002A24D4" w:rsidRDefault="002A24D4" w:rsidP="002A24D4">
      <w:r>
        <w:t>4. Соблюдение принципов равенства: Трудовое законодательство должно бороться с дискриминацией на рабочем месте на основе пола, возраста, расы, религии и других характеристик. Это способствует созданию справедливых</w:t>
      </w:r>
      <w:r>
        <w:t xml:space="preserve"> и инклюзивных рабочих условий.</w:t>
      </w:r>
    </w:p>
    <w:p w:rsidR="002A24D4" w:rsidRDefault="002A24D4" w:rsidP="002A24D4">
      <w:r>
        <w:t>5. Сотрудничество с международными организациями: Государство может укреплять сотрудничество с международными организациями, такими как МОТ, для обмена опытом, получения советов и поддержки в обла</w:t>
      </w:r>
      <w:r>
        <w:t>сти трудового законодательства.</w:t>
      </w:r>
    </w:p>
    <w:p w:rsidR="002A24D4" w:rsidRPr="002A24D4" w:rsidRDefault="002A24D4" w:rsidP="002A24D4">
      <w:r>
        <w:t>Глобализация приносит множество новых возможностей и вызовов в сфере труда. Эффективное регулирование трудовых отношений в этих условиях требует гибкости, адаптации и сбалансированного подхода, чтобы обеспечить справедливость и защиту прав всех работников в мировом масштабе.</w:t>
      </w:r>
      <w:bookmarkEnd w:id="0"/>
    </w:p>
    <w:sectPr w:rsidR="002A24D4" w:rsidRPr="002A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F6"/>
    <w:rsid w:val="002A24D4"/>
    <w:rsid w:val="004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B21B"/>
  <w15:chartTrackingRefBased/>
  <w15:docId w15:val="{6FCEDF7B-122C-4BEF-8ECC-20728411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2024-01-26T19:25:00Z</dcterms:created>
  <dcterms:modified xsi:type="dcterms:W3CDTF">2024-01-26T19:27:00Z</dcterms:modified>
</cp:coreProperties>
</file>