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C9" w:rsidRDefault="0096647E" w:rsidP="0096647E">
      <w:pPr>
        <w:pStyle w:val="1"/>
        <w:jc w:val="center"/>
      </w:pPr>
      <w:r w:rsidRPr="0096647E">
        <w:t>Регулирование труда индивидуальных предпринимателей</w:t>
      </w:r>
    </w:p>
    <w:p w:rsidR="0096647E" w:rsidRDefault="0096647E" w:rsidP="0096647E"/>
    <w:p w:rsidR="0096647E" w:rsidRDefault="0096647E" w:rsidP="0096647E">
      <w:bookmarkStart w:id="0" w:name="_GoBack"/>
      <w:r>
        <w:t xml:space="preserve">Регулирование труда индивидуальных предпринимателей представляет собой важный аспект современного трудового права, учитывая значительное увеличение числа </w:t>
      </w:r>
      <w:proofErr w:type="spellStart"/>
      <w:r>
        <w:t>фрилансеров</w:t>
      </w:r>
      <w:proofErr w:type="spellEnd"/>
      <w:r>
        <w:t xml:space="preserve">, </w:t>
      </w:r>
      <w:proofErr w:type="spellStart"/>
      <w:r>
        <w:t>самозанятых</w:t>
      </w:r>
      <w:proofErr w:type="spellEnd"/>
      <w:r>
        <w:t xml:space="preserve"> и малых предпринимателей в различных сферах деятельности. Этот сегмент трудового рынка стал неотъемлемой частью современной экономики и требует соответств</w:t>
      </w:r>
      <w:r>
        <w:t>ующего правового регулирования.</w:t>
      </w:r>
    </w:p>
    <w:p w:rsidR="0096647E" w:rsidRDefault="0096647E" w:rsidP="0096647E">
      <w:r>
        <w:t>Индивидуальные предприниматели (ИП) обладают особыми чертами в своем статусе. Они являются как работниками, так и работодателями сами для себя, что создает специфические вызовы в области трудовых отношений. В ряде стран, включая Российскую Федерацию, действует законодательство, регулирующее трудовые отношения и</w:t>
      </w:r>
      <w:r>
        <w:t>ндивидуальных предпринимателей.</w:t>
      </w:r>
    </w:p>
    <w:p w:rsidR="0096647E" w:rsidRDefault="0096647E" w:rsidP="0096647E">
      <w:r>
        <w:t>Основные аспекты регулирования труда индивидуальных предпринимателей вкл</w:t>
      </w:r>
      <w:r>
        <w:t>ючают в себя следующие моменты:</w:t>
      </w:r>
    </w:p>
    <w:p w:rsidR="0096647E" w:rsidRDefault="0096647E" w:rsidP="0096647E">
      <w:r>
        <w:t>1. Оформление трудовых отношений: Индивидуальные предприниматели имеют возможность заключать трудовые договоры с собой самими, что может включать в себя определение условий труда, зараб</w:t>
      </w:r>
      <w:r>
        <w:t>отной платы и рабочего графика.</w:t>
      </w:r>
    </w:p>
    <w:p w:rsidR="0096647E" w:rsidRDefault="0096647E" w:rsidP="0096647E">
      <w:r>
        <w:t xml:space="preserve">2. Социальные взносы и налоги: Индивидуальные предприниматели обязаны уплачивать социальные взносы и налоги на свой заработок в соответствии с </w:t>
      </w:r>
      <w:r>
        <w:t>законодательством своей страны.</w:t>
      </w:r>
    </w:p>
    <w:p w:rsidR="0096647E" w:rsidRDefault="0096647E" w:rsidP="0096647E">
      <w:r>
        <w:t xml:space="preserve">3. Охрана труда и безопасность: Индивидуальные предприниматели также подпадают под нормы охраны труда и безопасности на рабочем месте, и они должны обеспечивать безопасные условия </w:t>
      </w:r>
      <w:r>
        <w:t>труда для себя.</w:t>
      </w:r>
    </w:p>
    <w:p w:rsidR="0096647E" w:rsidRDefault="0096647E" w:rsidP="0096647E">
      <w:r>
        <w:t xml:space="preserve">4. Права и обязанности: Индивидуальные предприниматели обладают правами и обязанностями как работников, так и работодателей. Они должны соблюдать законы и нормы трудового права </w:t>
      </w:r>
      <w:r>
        <w:t>в отношении своей деятельности.</w:t>
      </w:r>
    </w:p>
    <w:p w:rsidR="0096647E" w:rsidRDefault="0096647E" w:rsidP="0096647E">
      <w:r>
        <w:t xml:space="preserve">5. Социальное обеспечение: </w:t>
      </w:r>
      <w:proofErr w:type="gramStart"/>
      <w:r>
        <w:t>В</w:t>
      </w:r>
      <w:proofErr w:type="gramEnd"/>
      <w:r>
        <w:t xml:space="preserve"> ряде стран предприниматели имеют право на социальное обеспечение, включая пенсионные взносы и пособия в с</w:t>
      </w:r>
      <w:r>
        <w:t>лучае болезни или инвалидности.</w:t>
      </w:r>
    </w:p>
    <w:p w:rsidR="0096647E" w:rsidRDefault="0096647E" w:rsidP="0096647E">
      <w:r>
        <w:t>Важно отметить, что регулирование труда индивидуальных предпринимателей может различаться в зависимости от страны и региона. В связи с этим, индивидуальные предприниматели должны ознакомиться с действующим законодательством и нормами трудового права в своем местоположении, чтобы соб</w:t>
      </w:r>
      <w:r>
        <w:t>людать правила и обязательства.</w:t>
      </w:r>
    </w:p>
    <w:p w:rsidR="0096647E" w:rsidRDefault="0096647E" w:rsidP="0096647E">
      <w:r>
        <w:t>Регулирование труда индивидуальных предпринимателей имеет целью обеспечить их права и защиту, а также поддержать устойчивое развитие сферы предпринимательства. Этот сегмент рынка труда будет продолжать развиваться, и соответствующее законодательство будет адаптироваться к изменяющимся условиям и вызовам современной экономики.</w:t>
      </w:r>
    </w:p>
    <w:p w:rsidR="0096647E" w:rsidRDefault="0096647E" w:rsidP="0096647E">
      <w:r>
        <w:t>Кроме того, важным аспектом регулирования труда индивидуальных предпринимателей является поддержка и стимулирование предпринимательской активности. Законодательство может предусматривать льготы и меры поддержки для индивидуальных предпринимателей, такие как упрощенная система налогообложения, доступ к кредитам, обучение и к</w:t>
      </w:r>
      <w:r>
        <w:t>онсультации по ведению бизнеса.</w:t>
      </w:r>
    </w:p>
    <w:p w:rsidR="0096647E" w:rsidRDefault="0096647E" w:rsidP="0096647E">
      <w:r>
        <w:t xml:space="preserve">Для индивидуальных предпринимателей также важна поддержка в сфере социальной защиты. Это включает в себя возможность получения медицинской помощи, отпусков при болезни, а также обеспечение пенсионного обеспечения. Создание социальных гарантий и системы </w:t>
      </w:r>
      <w:r>
        <w:lastRenderedPageBreak/>
        <w:t>социальной поддержки способствует увеличению уверенности и стабильности в сфере индив</w:t>
      </w:r>
      <w:r>
        <w:t>идуального предпринимательства.</w:t>
      </w:r>
    </w:p>
    <w:p w:rsidR="0096647E" w:rsidRDefault="0096647E" w:rsidP="0096647E">
      <w:r>
        <w:t>Однако регулирование труда индивидуальных предпринимателей также должно учитывать баланс интересов. Необходимо стремиться к тому, чтобы законодательство не создавало избыточной бюрократии и ограничений, которые могли бы обременить предпринимательскую деятельность. Важно находить оптимальный баланс между защитой прав работников и облегчение</w:t>
      </w:r>
      <w:r>
        <w:t>м условий для предпринимателей.</w:t>
      </w:r>
    </w:p>
    <w:p w:rsidR="0096647E" w:rsidRPr="0096647E" w:rsidRDefault="0096647E" w:rsidP="0096647E">
      <w:r>
        <w:t>В заключение, регулирование труда индивидуальных предпринимателей представляет собой сложный и актуальный вопрос в области трудового права. Это требует внимательного изучения и адаптации законодательства к изменяющимся условиям и потребностям современной экономики, чтобы обеспечить справедливость, защиту прав и поддержку для всех участников рынка труда, включая индивидуальных предпринимателей.</w:t>
      </w:r>
      <w:bookmarkEnd w:id="0"/>
    </w:p>
    <w:sectPr w:rsidR="0096647E" w:rsidRPr="00966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C9"/>
    <w:rsid w:val="0096647E"/>
    <w:rsid w:val="00A6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1771"/>
  <w15:chartTrackingRefBased/>
  <w15:docId w15:val="{01A8926C-5737-4AB9-A01A-97BA31B3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6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64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2024-01-27T13:34:00Z</dcterms:created>
  <dcterms:modified xsi:type="dcterms:W3CDTF">2024-01-27T13:37:00Z</dcterms:modified>
</cp:coreProperties>
</file>