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1" w:rsidRDefault="00CD04C5" w:rsidP="00CD04C5">
      <w:pPr>
        <w:pStyle w:val="1"/>
        <w:jc w:val="center"/>
      </w:pPr>
      <w:r w:rsidRPr="00CD04C5">
        <w:t>Особенности уголовного права в интернете</w:t>
      </w:r>
    </w:p>
    <w:p w:rsidR="00CD04C5" w:rsidRDefault="00CD04C5" w:rsidP="00CD04C5"/>
    <w:p w:rsidR="00CD04C5" w:rsidRDefault="00CD04C5" w:rsidP="00CD04C5">
      <w:bookmarkStart w:id="0" w:name="_GoBack"/>
      <w:r>
        <w:t xml:space="preserve">Уголовное право в современном мире сталкивается с новыми вызовами и особенностями, связанными с развитием информационных технологий и интернета. Особенности уголовного права в интернете охватывают широкий спектр проблем, связанных с </w:t>
      </w:r>
      <w:proofErr w:type="spellStart"/>
      <w:r>
        <w:t>киберпреступлениями</w:t>
      </w:r>
      <w:proofErr w:type="spellEnd"/>
      <w:r>
        <w:t>, нарушениями правил сетевого взаим</w:t>
      </w:r>
      <w:r>
        <w:t>одействия и защитой информации.</w:t>
      </w:r>
    </w:p>
    <w:p w:rsidR="00CD04C5" w:rsidRDefault="00CD04C5" w:rsidP="00CD04C5">
      <w:r>
        <w:t xml:space="preserve">Одной из главных особенностей уголовного права в интернете является возникновение новых видов преступлений, которые совершаются с использованием сети. </w:t>
      </w:r>
      <w:proofErr w:type="spellStart"/>
      <w:r>
        <w:t>Киберпреступления</w:t>
      </w:r>
      <w:proofErr w:type="spellEnd"/>
      <w:r>
        <w:t xml:space="preserve"> включают в себя такие деяния, как хакерство, кража личных данных, распространение вредоносных программ, интернет-мошенничество и другие. Уголовное законодательство должно постоянно адаптироваться и совершенствоваться, чтобы эффективно бороться с так</w:t>
      </w:r>
      <w:r>
        <w:t>ими новыми видами преступлений.</w:t>
      </w:r>
    </w:p>
    <w:p w:rsidR="00CD04C5" w:rsidRDefault="00CD04C5" w:rsidP="00CD04C5">
      <w:r>
        <w:t xml:space="preserve">Еще одной важной особенностью уголовного права в интернете является международный характер </w:t>
      </w:r>
      <w:proofErr w:type="spellStart"/>
      <w:r>
        <w:t>киберпреступлений</w:t>
      </w:r>
      <w:proofErr w:type="spellEnd"/>
      <w:r>
        <w:t xml:space="preserve">. Интернет не имеет границ, и </w:t>
      </w:r>
      <w:proofErr w:type="spellStart"/>
      <w:r>
        <w:t>киберпреступники</w:t>
      </w:r>
      <w:proofErr w:type="spellEnd"/>
      <w:r>
        <w:t xml:space="preserve"> могут действовать из разных стран. Это создает сложности в выявлении и наказании виновных лиц, а также требует международного сотрудничества для борьбы с </w:t>
      </w:r>
      <w:proofErr w:type="spellStart"/>
      <w:r>
        <w:t>киберпре</w:t>
      </w:r>
      <w:r>
        <w:t>ступностью</w:t>
      </w:r>
      <w:proofErr w:type="spellEnd"/>
      <w:r>
        <w:t>.</w:t>
      </w:r>
    </w:p>
    <w:p w:rsidR="00CD04C5" w:rsidRDefault="00CD04C5" w:rsidP="00CD04C5">
      <w:r>
        <w:t>Защита прав и интересов граждан в сети также является важным аспектом уголовного права в интернете. Законодательство должно обеспечивать конфиденциальность данных, бороться с незаконным доступом к личной информации и наказывать нарушителей пра</w:t>
      </w:r>
      <w:r>
        <w:t>вил сетевого взаимодействия.</w:t>
      </w:r>
    </w:p>
    <w:p w:rsidR="00CD04C5" w:rsidRDefault="00CD04C5" w:rsidP="00CD04C5">
      <w:r>
        <w:t xml:space="preserve">Однако, при всей сложности и разнообразии </w:t>
      </w:r>
      <w:proofErr w:type="spellStart"/>
      <w:r>
        <w:t>киберпреступлений</w:t>
      </w:r>
      <w:proofErr w:type="spellEnd"/>
      <w:r>
        <w:t>, уголовное право в интернете должно соблюдать основополагающие принципы справедливости и соблюдения прав человека. Это включает в себя защиту права на свободу выражения мнения и приватности в сети, а также соблюдение принципа соразмерности наказания.</w:t>
      </w:r>
    </w:p>
    <w:p w:rsidR="00CD04C5" w:rsidRDefault="00CD04C5" w:rsidP="00CD04C5">
      <w:r>
        <w:t xml:space="preserve">Для более эффективной борьбы с </w:t>
      </w:r>
      <w:proofErr w:type="spellStart"/>
      <w:r>
        <w:t>киберпреступностями</w:t>
      </w:r>
      <w:proofErr w:type="spellEnd"/>
      <w:r>
        <w:t xml:space="preserve"> и обеспечения безопасности в сети, необходимо также уделять внимание профилактике и образованию. Сознание пользователей о возможных опасностях и методах защиты их данных и информации имеет важное значение. Поэтому проведение информационных кампаний и обучение вопросам </w:t>
      </w:r>
      <w:proofErr w:type="spellStart"/>
      <w:r>
        <w:t>кибербезопасности</w:t>
      </w:r>
      <w:proofErr w:type="spellEnd"/>
      <w:r>
        <w:t xml:space="preserve"> на всех уровнях образования становятся неотъемлемой частью</w:t>
      </w:r>
      <w:r>
        <w:t xml:space="preserve"> современной правовой практики.</w:t>
      </w:r>
    </w:p>
    <w:p w:rsidR="00CD04C5" w:rsidRDefault="00CD04C5" w:rsidP="00CD04C5">
      <w:r>
        <w:t xml:space="preserve">Кроме того, важно развивать сотрудничество между государственными органами, частным сектором и международными организациями для обмена информацией о </w:t>
      </w:r>
      <w:proofErr w:type="spellStart"/>
      <w:r>
        <w:t>киберугрозах</w:t>
      </w:r>
      <w:proofErr w:type="spellEnd"/>
      <w:r>
        <w:t xml:space="preserve">, разработки единой стратегии по борьбе с </w:t>
      </w:r>
      <w:proofErr w:type="spellStart"/>
      <w:r>
        <w:t>киберпреступностью</w:t>
      </w:r>
      <w:proofErr w:type="spellEnd"/>
      <w:r>
        <w:t xml:space="preserve"> и создания механизмов для быст</w:t>
      </w:r>
      <w:r>
        <w:t>рого реагирования на инциденты.</w:t>
      </w:r>
    </w:p>
    <w:p w:rsidR="00CD04C5" w:rsidRDefault="00CD04C5" w:rsidP="00CD04C5">
      <w:r>
        <w:t xml:space="preserve">Особенности уголовного права в интернете также включают в себя вопросы </w:t>
      </w:r>
      <w:proofErr w:type="spellStart"/>
      <w:r>
        <w:t>кибертерроризма</w:t>
      </w:r>
      <w:proofErr w:type="spellEnd"/>
      <w:r>
        <w:t xml:space="preserve">, </w:t>
      </w:r>
      <w:proofErr w:type="spellStart"/>
      <w:r>
        <w:t>кибервойн</w:t>
      </w:r>
      <w:proofErr w:type="spellEnd"/>
      <w:r>
        <w:t xml:space="preserve"> и </w:t>
      </w:r>
      <w:proofErr w:type="spellStart"/>
      <w:r>
        <w:t>кибершпионажа</w:t>
      </w:r>
      <w:proofErr w:type="spellEnd"/>
      <w:r>
        <w:t>, которые стали серьезными угрозами национальной и мировой безопасности. Поэтому совершенствование законодательства и международного сотрудничества в этих областях</w:t>
      </w:r>
      <w:r>
        <w:t xml:space="preserve"> становится неотложной задачей.</w:t>
      </w:r>
    </w:p>
    <w:p w:rsidR="00CD04C5" w:rsidRDefault="00CD04C5" w:rsidP="00CD04C5">
      <w:r>
        <w:t xml:space="preserve">В целом, особенности уголовного права в интернете отражают изменяющийся характер преступлений в цифровой эпохе. Развитие и адаптация законодательства, совместные усилия государств, частного сектора и общества, а также уровень осведомленности граждан являются ключевыми факторами в борьбе с </w:t>
      </w:r>
      <w:proofErr w:type="spellStart"/>
      <w:r>
        <w:t>киберпреступностью</w:t>
      </w:r>
      <w:proofErr w:type="spellEnd"/>
      <w:r>
        <w:t xml:space="preserve"> и обеспечении безопасности в интернете.</w:t>
      </w:r>
    </w:p>
    <w:p w:rsidR="00CD04C5" w:rsidRPr="00CD04C5" w:rsidRDefault="00CD04C5" w:rsidP="00CD04C5">
      <w:r>
        <w:t xml:space="preserve">В заключение, уголовное право в интернете представляет собой сложную и динамичную область, которая постоянно развивается вместе с технологическими изменениями. Эффективная борьба с </w:t>
      </w:r>
      <w:proofErr w:type="spellStart"/>
      <w:r>
        <w:lastRenderedPageBreak/>
        <w:t>киберпреступностью</w:t>
      </w:r>
      <w:proofErr w:type="spellEnd"/>
      <w:r>
        <w:t xml:space="preserve"> и защита интересов граждан в сети требуют не только адаптации законодательства, но и международного сотрудничества и соблюдения основных правовых принципов.</w:t>
      </w:r>
      <w:bookmarkEnd w:id="0"/>
    </w:p>
    <w:sectPr w:rsidR="00CD04C5" w:rsidRPr="00CD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41"/>
    <w:rsid w:val="00355841"/>
    <w:rsid w:val="00C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E1F7"/>
  <w15:chartTrackingRefBased/>
  <w15:docId w15:val="{29463567-2FA4-4780-BFBB-261F909D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4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2024-01-28T03:26:00Z</dcterms:created>
  <dcterms:modified xsi:type="dcterms:W3CDTF">2024-01-28T03:28:00Z</dcterms:modified>
</cp:coreProperties>
</file>