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84A" w:rsidRDefault="002A5F27" w:rsidP="002A5F27">
      <w:pPr>
        <w:pStyle w:val="1"/>
        <w:jc w:val="center"/>
      </w:pPr>
      <w:r w:rsidRPr="002A5F27">
        <w:t>Проблемы правового регулирования уголовной ответственности несовершеннолетних</w:t>
      </w:r>
    </w:p>
    <w:p w:rsidR="002A5F27" w:rsidRDefault="002A5F27" w:rsidP="002A5F27"/>
    <w:p w:rsidR="002A5F27" w:rsidRDefault="002A5F27" w:rsidP="002A5F27">
      <w:bookmarkStart w:id="0" w:name="_GoBack"/>
      <w:r>
        <w:t xml:space="preserve">Уголовное право регулирует вопросы уголовной ответственности несовершеннолетних, и эта тема порождает ряд значительных правовых и социальных проблем. В большинстве стран существуют специализированные нормы и процедуры, касающиеся уголовной ответственности несовершеннолетних, которые отличаются от </w:t>
      </w:r>
      <w:r>
        <w:t>правил, применяемых к взрослым.</w:t>
      </w:r>
    </w:p>
    <w:p w:rsidR="002A5F27" w:rsidRDefault="002A5F27" w:rsidP="002A5F27">
      <w:r>
        <w:t>Одной из главных проблем в этой области является поиск баланса между защитой прав и интересов несовершеннолетних и обеспечением общественной безопасности. Важно учитывать, что несовершеннолетние могут совершать разнообразные преступления, включая серьезные и насильственные, и вопрос заключается в том, как наилучшим образ</w:t>
      </w:r>
      <w:r>
        <w:t>ом реагировать на такие деяния.</w:t>
      </w:r>
    </w:p>
    <w:p w:rsidR="002A5F27" w:rsidRDefault="002A5F27" w:rsidP="002A5F27">
      <w:r>
        <w:t>Другой проблемой является определение возраста судебной ответственности. Разные страны устанавливают разные возрастные границы, ниже которых несовершеннолетние не могут нести уголовную ответственность. В некоторых случаях, возраст судебной ответственности может быть снижен или повышен в зависимости от характера пре</w:t>
      </w:r>
      <w:r>
        <w:t>ступления и обстоятельств дела.</w:t>
      </w:r>
    </w:p>
    <w:p w:rsidR="002A5F27" w:rsidRDefault="002A5F27" w:rsidP="002A5F27">
      <w:r>
        <w:t>Также важной проблемой является способность несовершеннолетних понимать последствия своих действий и их способность к реабилитации. Уголовное право должно учитывать психологическую и психическую зрелость несовершеннолетних и предоставлять меры реабилитации и восстановления, направленные на их социальную адаптацию и предот</w:t>
      </w:r>
      <w:r>
        <w:t>вращение рецидива преступлений.</w:t>
      </w:r>
    </w:p>
    <w:p w:rsidR="002A5F27" w:rsidRDefault="002A5F27" w:rsidP="002A5F27">
      <w:r>
        <w:t>Дополнительной проблемой является вопрос о соблюдении процедурных и процессуальных прав несовершеннолетних в ходе уголовного процесса. Ответственность и наказание несовершеннолетних должны осуществляться с учетом их особых потребностей и прав, таких как право на защиту, конфиден</w:t>
      </w:r>
      <w:r>
        <w:t>циальность и соблюдение сроков.</w:t>
      </w:r>
    </w:p>
    <w:p w:rsidR="002A5F27" w:rsidRDefault="002A5F27" w:rsidP="002A5F27">
      <w:r>
        <w:t>Наконец, важно сосредоточить внимание на профилактике преступлений среди несовершеннолетних и разработке программ по предотвращению антисоциального поведения. Образование и социальная поддержка играют важную роль в уменьшении числа несовершенноле</w:t>
      </w:r>
      <w:r>
        <w:t>тних, совершающих преступления.</w:t>
      </w:r>
    </w:p>
    <w:p w:rsidR="002A5F27" w:rsidRDefault="002A5F27" w:rsidP="002A5F27">
      <w:r>
        <w:t>В итоге, правовое регулирование уголовной ответственности несовершеннолетних требует внимательного баланса между справедливостью, защитой прав и интересов детей и подростков, а также обеспечением общественной безопасности. Это сложная и актуальная проблема, требующая постоянного обновления законодательства и социальных подходов к работе с несовершеннолетними правонарушителями.</w:t>
      </w:r>
    </w:p>
    <w:p w:rsidR="002A5F27" w:rsidRDefault="002A5F27" w:rsidP="002A5F27">
      <w:r>
        <w:t>Для более глубокого понимания проблем правового регулирования уголовной ответственности несовершеннолетних, рас</w:t>
      </w:r>
      <w:r>
        <w:t>смотрим дополнительные аспекты:</w:t>
      </w:r>
    </w:p>
    <w:p w:rsidR="002A5F27" w:rsidRDefault="002A5F27" w:rsidP="002A5F27">
      <w:r>
        <w:t>1. Степень суровости наказаний: Важным вопросом является определение степени суровости наказаний для несовершеннолетних. В некоторых случаях, особенно при совершении серьезных преступлений, может возникнуть дебаты о том, должны ли несовершеннолетние нести аналогичные наказания, как взрослые правонарушители, или же следуе</w:t>
      </w:r>
      <w:r>
        <w:t>т применять менее суровые меры.</w:t>
      </w:r>
    </w:p>
    <w:p w:rsidR="002A5F27" w:rsidRDefault="002A5F27" w:rsidP="002A5F27">
      <w:r>
        <w:lastRenderedPageBreak/>
        <w:t>2. Процесс реабилитации: Уголовная система должна обеспечивать эффективные программы реабилитации и восстановления для несовершеннолетних, которые позволяют им вернуться на правильный жизненный путь и и</w:t>
      </w:r>
      <w:r>
        <w:t>збежать повторных преступлений.</w:t>
      </w:r>
    </w:p>
    <w:p w:rsidR="002A5F27" w:rsidRDefault="002A5F27" w:rsidP="002A5F27">
      <w:r>
        <w:t>3. Суды для несовершеннолетних: Во многих странах существуют специализированные суды, занимающиеся делами несовершеннолетних. Они предназначены для более гибкого и чувствительного подхода к разрешению дел, связанных с несовер</w:t>
      </w:r>
      <w:r>
        <w:t>шеннолетними правонарушителями.</w:t>
      </w:r>
    </w:p>
    <w:p w:rsidR="002A5F27" w:rsidRDefault="002A5F27" w:rsidP="002A5F27">
      <w:r>
        <w:t>4. Система образования и профилактики: Важно вкладывать усилия в профилактику преступлений среди несовершеннолетних через образовательные программы, информационные кампан</w:t>
      </w:r>
      <w:r>
        <w:t>ии и меры социальной поддержки.</w:t>
      </w:r>
    </w:p>
    <w:p w:rsidR="002A5F27" w:rsidRDefault="002A5F27" w:rsidP="002A5F27">
      <w:r>
        <w:t>5. Соблюдение международных стандартов: Многие страны обязаны соблюдать международные стандарты в области прав детей и несовершеннолетних, включая Конвенцию ООН о правах ребенка. Эти стандарты подчеркивают важность защиты интересов и прав несовершеннолетних в</w:t>
      </w:r>
      <w:r>
        <w:t xml:space="preserve"> системе уголовного правосудия.</w:t>
      </w:r>
    </w:p>
    <w:p w:rsidR="002A5F27" w:rsidRPr="002A5F27" w:rsidRDefault="002A5F27" w:rsidP="002A5F27">
      <w:r>
        <w:t>В целом, проблемы правового регулирования уголовной ответственности несовершеннолетних требуют комплексного и гибкого подхода, учитывающего особенности развития и потребности детей и подростков. Стремление к справедливости и обеспечению будущего детей одновременно с обеспечением общественной безопасности является сложным и важным заданием, которое требует сотрудничества социальных, правозащитных и юридических институтов.</w:t>
      </w:r>
      <w:bookmarkEnd w:id="0"/>
    </w:p>
    <w:sectPr w:rsidR="002A5F27" w:rsidRPr="002A5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84A"/>
    <w:rsid w:val="002A5F27"/>
    <w:rsid w:val="0076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BBF99"/>
  <w15:chartTrackingRefBased/>
  <w15:docId w15:val="{094EF94B-21F2-416B-9D57-6ADE4486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5F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5F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647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2024-01-31T17:15:00Z</dcterms:created>
  <dcterms:modified xsi:type="dcterms:W3CDTF">2024-01-31T17:20:00Z</dcterms:modified>
</cp:coreProperties>
</file>