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D8" w:rsidRDefault="000A6DD6" w:rsidP="000A6DD6">
      <w:pPr>
        <w:pStyle w:val="1"/>
        <w:jc w:val="center"/>
      </w:pPr>
      <w:r>
        <w:t>Проблема антибиотикорезистентности и пути ее решения</w:t>
      </w:r>
    </w:p>
    <w:p w:rsidR="000A6DD6" w:rsidRDefault="000A6DD6" w:rsidP="000A6DD6"/>
    <w:p w:rsidR="000A6DD6" w:rsidRDefault="000A6DD6" w:rsidP="000A6DD6">
      <w:bookmarkStart w:id="0" w:name="_GoBack"/>
      <w:r>
        <w:t xml:space="preserve">Проблема антибиотикорезистентности представляет собой одну из наиболее актуальных и серьезных угроз в современной медицине и фармакологии. Антибиотики, или противомикробные препараты, являются неотъемлемой частью лечения инфекционных заболеваний, спасая миллионы жизней по всему миру. Однако с течением времени микроорганизмы стали развивать устойчивость к антибиотикам, что делает лекарства менее эффективными и </w:t>
      </w:r>
      <w:r>
        <w:t>затрудняет борьбу с инфекциями.</w:t>
      </w:r>
    </w:p>
    <w:p w:rsidR="000A6DD6" w:rsidRDefault="000A6DD6" w:rsidP="000A6DD6">
      <w:r>
        <w:t>Причины антибиотикорезистентности многообразны и включают в себя неправильное применение антибиотиков, недостаточный контроль за их использованием в медицинских учреждениях и ветеринарной практике, а также самопроизвольное прекращение курса лечения антибиотиками со стороны пациентов. Это способствует развитию мутаций и механизмов устойчивости у бактерий, делая их менее уяз</w:t>
      </w:r>
      <w:r>
        <w:t>вимыми к действию антибиотиков.</w:t>
      </w:r>
    </w:p>
    <w:p w:rsidR="000A6DD6" w:rsidRDefault="000A6DD6" w:rsidP="000A6DD6">
      <w:r>
        <w:t>Для решения проблемы антибиотикорезистентности необходим комплексный подход. Важным шагом является разработка новых антибиотиков, которые могли бы преодолеть сопротивление микроорганизмов. Однако этот процесс длителен и требует значительных инвестиций в исследования и разработку. Кроме того, необходимо сосредотачиваться на оптимизации использования уже существующих антибиотиков, что включает в себя точное диагностирование инфекций, правильное назначение и дозировку лекарств, а также со</w:t>
      </w:r>
      <w:r>
        <w:t>блюдение полных курсов лечения.</w:t>
      </w:r>
    </w:p>
    <w:p w:rsidR="000A6DD6" w:rsidRDefault="000A6DD6" w:rsidP="000A6DD6">
      <w:r>
        <w:t>Важной ролью в решении проблемы антибиотикорезистентности также является образование и информирование общества, врачей и фармацевтов о правильном использовании антибиотиков. Это поможет снизить случаи неправильного и избыточного применения антибиотиков и, таким образом, уменьшить давление на микроорган</w:t>
      </w:r>
      <w:r>
        <w:t>измы для развития устойчивости.</w:t>
      </w:r>
    </w:p>
    <w:p w:rsidR="000A6DD6" w:rsidRDefault="000A6DD6" w:rsidP="000A6DD6">
      <w:r>
        <w:t>Кроме того, необходимо проводить мониторинг антибиотикорезистентности и сотрудничать на международном уровне для обмена информацией и опытом. Такие усилия могут способствовать разработке более эффективных стратегий борь</w:t>
      </w:r>
      <w:r>
        <w:t>бы с этой глобальной проблемой.</w:t>
      </w:r>
    </w:p>
    <w:p w:rsidR="000A6DD6" w:rsidRDefault="000A6DD6" w:rsidP="000A6DD6">
      <w:r>
        <w:t>Итак, антибиотикорезистентность представляет серьезную угрозу для общественного здоровья, и ее решение требует совместных усилий медицинского сообщества, фармацевтов, исследователей и общества в целом. Стратегии разработки новых антибиотиков, контроля за их использованием и информационной просветительской работы могут помочь предотвратить дальнейшее распространение антибиотикорезистентности и обеспечить эффективное лечение инфекционных заболеваний.</w:t>
      </w:r>
    </w:p>
    <w:p w:rsidR="000A6DD6" w:rsidRDefault="000A6DD6" w:rsidP="000A6DD6">
      <w:r>
        <w:t>Также важно отметить, что антибиотикорезистентность оказывает серьезное воздействие на экономику здравоохранения. Сложности в лечении инфекций, вызванных резистентными бактериями, приводят к увеличению расходов на медицинское обслуживание, продлению сроков лечения и госпитализаций, что увеличивает финансовую нагру</w:t>
      </w:r>
      <w:r>
        <w:t>зку на систему здравоохранения.</w:t>
      </w:r>
    </w:p>
    <w:p w:rsidR="000A6DD6" w:rsidRDefault="000A6DD6" w:rsidP="000A6DD6">
      <w:r>
        <w:t>Для решения этой проблемы многие страны разрабатывают и внедряют национальные и международные стратегии по борьбе с антибиотикорезистентностью. Эти стратегии включают в себя меры по регулированию использования антибиотиков, стимулированию исследований и разработки новых противомикробных препаратов, а также образовательные программы для меди</w:t>
      </w:r>
      <w:r>
        <w:t>цинских работников и населения.</w:t>
      </w:r>
    </w:p>
    <w:p w:rsidR="000A6DD6" w:rsidRDefault="000A6DD6" w:rsidP="000A6DD6">
      <w:r>
        <w:lastRenderedPageBreak/>
        <w:t>Одним из важных аспектов является также сотрудничество между странами и международными организациями в области здравоохранения. Ведь бактерии и резистентность к антибиотикам не знают границ, и только совместные усилия могут привест</w:t>
      </w:r>
      <w:r>
        <w:t>и к успешному решению проблемы.</w:t>
      </w:r>
    </w:p>
    <w:p w:rsidR="000A6DD6" w:rsidRDefault="000A6DD6" w:rsidP="000A6DD6">
      <w:r>
        <w:t xml:space="preserve">Кроме того, развитие альтернативных методов лечения инфекций, таких как использование фагов или применение </w:t>
      </w:r>
      <w:proofErr w:type="spellStart"/>
      <w:r>
        <w:t>пробиотиков</w:t>
      </w:r>
      <w:proofErr w:type="spellEnd"/>
      <w:r>
        <w:t>, может стать перспективным направлением в борьбе с антибиотикорезистентностью. Такие методы могут быть более целевыми и эффективными в</w:t>
      </w:r>
      <w:r>
        <w:t xml:space="preserve"> лечении определенных инфекций.</w:t>
      </w:r>
    </w:p>
    <w:p w:rsidR="000A6DD6" w:rsidRPr="000A6DD6" w:rsidRDefault="000A6DD6" w:rsidP="000A6DD6">
      <w:r>
        <w:t>В заключение, проблема антибиотикорезистентности требует комплексного и скоординированного подхода на мировом, национальном и местном уровнях. Это важное здоровье и безопасность человечества, и только совместные усилия могут помочь сохранить эффективность антибиотиков и обеспечить успешное лечение инфекционных заболеваний в будущем.</w:t>
      </w:r>
      <w:bookmarkEnd w:id="0"/>
    </w:p>
    <w:sectPr w:rsidR="000A6DD6" w:rsidRPr="000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D8"/>
    <w:rsid w:val="000A6DD6"/>
    <w:rsid w:val="004C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CD7C"/>
  <w15:chartTrackingRefBased/>
  <w15:docId w15:val="{C2A136F9-E27C-47FC-A561-2A4CE9B9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6D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D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2024-02-01T18:45:00Z</dcterms:created>
  <dcterms:modified xsi:type="dcterms:W3CDTF">2024-02-01T18:50:00Z</dcterms:modified>
</cp:coreProperties>
</file>