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65" w:rsidRDefault="00A043F4" w:rsidP="00A043F4">
      <w:pPr>
        <w:pStyle w:val="1"/>
        <w:jc w:val="center"/>
      </w:pPr>
      <w:r>
        <w:t>Фармакологическое лечение бесплодия</w:t>
      </w:r>
    </w:p>
    <w:p w:rsidR="00A043F4" w:rsidRDefault="00A043F4" w:rsidP="00A043F4"/>
    <w:p w:rsidR="00A043F4" w:rsidRDefault="00A043F4" w:rsidP="00A043F4">
      <w:bookmarkStart w:id="0" w:name="_GoBack"/>
      <w:r>
        <w:t xml:space="preserve">Фармакологическое лечение бесплодия является важной частью современной репродуктивной медицины. Бесплодие может иметь различные причины, и фармакотерапия предоставляет широкий спектр методов и препаратов, направленных на улучшение репродуктивного здоровья </w:t>
      </w:r>
      <w:r>
        <w:t>как у мужчин, так и у женщин.</w:t>
      </w:r>
    </w:p>
    <w:p w:rsidR="00A043F4" w:rsidRDefault="00A043F4" w:rsidP="00A043F4">
      <w:r>
        <w:t>В случае мужского бесплодия, фармакологическое лечение может включать в себя применение препаратов, способствующих увеличению числа и подвижности сперматозоидов. Например, препараты на основе гормона гонадотропина, такие как хорионический гонадотропин (</w:t>
      </w:r>
      <w:proofErr w:type="spellStart"/>
      <w:r>
        <w:t>hCG</w:t>
      </w:r>
      <w:proofErr w:type="spellEnd"/>
      <w:r>
        <w:t xml:space="preserve">), могут стимулировать продукцию сперматозоидов в мужских яичках. Кроме того, в некоторых случаях мужского бесплодия могут применяться антиоксиданты, чтобы улучшить качество спермы и уменьшить воздействие свободных радикалов </w:t>
      </w:r>
      <w:r>
        <w:t>на сперматозоиды.</w:t>
      </w:r>
    </w:p>
    <w:p w:rsidR="00A043F4" w:rsidRDefault="00A043F4" w:rsidP="00A043F4">
      <w:r>
        <w:t xml:space="preserve">В женской репродуктивной медицине фармакологическое лечение может включать в себя применение гормональных препаратов для стимуляции овуляции, таких как </w:t>
      </w:r>
      <w:proofErr w:type="spellStart"/>
      <w:r>
        <w:t>кломифен</w:t>
      </w:r>
      <w:proofErr w:type="spellEnd"/>
      <w:r>
        <w:t xml:space="preserve"> или гонадотропины. Эти препараты помогают женщинам, у которых есть проблемы с регулярной овуляцией, увеличить шансы на зачатие. Также фармакотерапия может включать в себя применение препаратов, направленных на улучшение качества слизистой оболочки матки, чтобы обеспечить более благоприятные условия для прикрепления оплодотворенной</w:t>
      </w:r>
      <w:r>
        <w:t xml:space="preserve"> яйцеклетки.</w:t>
      </w:r>
    </w:p>
    <w:p w:rsidR="00A043F4" w:rsidRDefault="00A043F4" w:rsidP="00A043F4">
      <w:r>
        <w:t>Кроме того, в некоторых случаях фармакологическое лечение может быть направлено на коррекцию гормональных нарушений, которые могут влиять на репродуктивную функцию. Например, при синдроме поликистозных яичников (PCOS) могут применяться препараты, регулирующие уровень инсулина и гормонов, чтобы восстановить нормальный менструальный цикл и увеличить вероятность беременности.</w:t>
      </w:r>
    </w:p>
    <w:p w:rsidR="00A043F4" w:rsidRDefault="00A043F4" w:rsidP="00A043F4">
      <w:r>
        <w:t xml:space="preserve">Однако важно отметить, что фармакологическое лечение бесплодия должно проводиться под контролем опытного врача и в сочетании с другими методами репродуктивной медицины, такими как искусственное оплодотворение или ин </w:t>
      </w:r>
      <w:proofErr w:type="spellStart"/>
      <w:r>
        <w:t>витро</w:t>
      </w:r>
      <w:proofErr w:type="spellEnd"/>
      <w:r>
        <w:t xml:space="preserve"> оплодотворение (IVF), в зависимости от особенностей каждого клинического случая. Такой интегрированный подход помогает максимально увеличить шансы пар на достижение беременности и рождение здорового ребенка.</w:t>
      </w:r>
    </w:p>
    <w:p w:rsidR="00A043F4" w:rsidRDefault="00A043F4" w:rsidP="00A043F4">
      <w:r>
        <w:t xml:space="preserve">В дополнение к вышеперечисленным методам лечения бесплодия, существует также фармакологическое лечение женского бесплодия, вызванного </w:t>
      </w:r>
      <w:proofErr w:type="spellStart"/>
      <w:r>
        <w:t>гиперпролактинемией</w:t>
      </w:r>
      <w:proofErr w:type="spellEnd"/>
      <w:r>
        <w:t xml:space="preserve">, что является повышенным уровнем пролактина в крови. Для таких случаев применяются препараты, такие как </w:t>
      </w:r>
      <w:proofErr w:type="spellStart"/>
      <w:r>
        <w:t>бромокриптин</w:t>
      </w:r>
      <w:proofErr w:type="spellEnd"/>
      <w:r>
        <w:t xml:space="preserve"> или </w:t>
      </w:r>
      <w:proofErr w:type="spellStart"/>
      <w:r>
        <w:t>каберголин</w:t>
      </w:r>
      <w:proofErr w:type="spellEnd"/>
      <w:r>
        <w:t>, которые помогают снизить уровень пролактина и восстановить</w:t>
      </w:r>
      <w:r>
        <w:t xml:space="preserve"> нормальный менструальный цикл.</w:t>
      </w:r>
    </w:p>
    <w:p w:rsidR="00A043F4" w:rsidRDefault="00A043F4" w:rsidP="00A043F4">
      <w:r>
        <w:t>Фармакологическое лечение также может быть полезным для пациентов с иммунологическими проблемами, которые могут привести к повышенной активности иммунной системы против спермы или оплодотворенной яйцеклетки. В таких случаях могут использоватьс</w:t>
      </w:r>
      <w:r>
        <w:t xml:space="preserve">я </w:t>
      </w:r>
      <w:proofErr w:type="spellStart"/>
      <w:r>
        <w:t>иммуносупрессивные</w:t>
      </w:r>
      <w:proofErr w:type="spellEnd"/>
      <w:r>
        <w:t xml:space="preserve"> препараты.</w:t>
      </w:r>
    </w:p>
    <w:p w:rsidR="00A043F4" w:rsidRDefault="00A043F4" w:rsidP="00A043F4">
      <w:r>
        <w:t>Важно подчеркнуть, что фармакологическое лечение бесплодия должно проводиться строго по рекомендации врача, после проведения необходимых обследований и установления точной причины бесплодия. Каждый клинический случай уникален, и выбор лекарственного препарата и схемы лечения должен быть персонализированным, учитывая особенности здоровья и медици</w:t>
      </w:r>
      <w:r>
        <w:t>нской истории каждого пациента.</w:t>
      </w:r>
    </w:p>
    <w:p w:rsidR="00A043F4" w:rsidRPr="00A043F4" w:rsidRDefault="00A043F4" w:rsidP="00A043F4">
      <w:r>
        <w:t xml:space="preserve">Фармакологическое лечение бесплодия является одним из инструментов, которые могут помочь многим парам достичь беременности и осуществить мечту о </w:t>
      </w:r>
      <w:proofErr w:type="spellStart"/>
      <w:r>
        <w:t>родительстве</w:t>
      </w:r>
      <w:proofErr w:type="spellEnd"/>
      <w:r>
        <w:t xml:space="preserve">. Современные </w:t>
      </w:r>
      <w:r>
        <w:lastRenderedPageBreak/>
        <w:t>медицинские достижения и разработки в области фармакологии делают этот процесс более эффективным и доступным.</w:t>
      </w:r>
      <w:bookmarkEnd w:id="0"/>
    </w:p>
    <w:sectPr w:rsidR="00A043F4" w:rsidRPr="00A0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65"/>
    <w:rsid w:val="00A043F4"/>
    <w:rsid w:val="00C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0D2A"/>
  <w15:chartTrackingRefBased/>
  <w15:docId w15:val="{6B26D6B7-CAFB-43D5-ADAC-DB52F3B6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2024-02-01T19:23:00Z</dcterms:created>
  <dcterms:modified xsi:type="dcterms:W3CDTF">2024-02-01T19:27:00Z</dcterms:modified>
</cp:coreProperties>
</file>