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73" w:rsidRDefault="0058071C" w:rsidP="0058071C">
      <w:pPr>
        <w:pStyle w:val="1"/>
        <w:jc w:val="center"/>
      </w:pPr>
      <w:r w:rsidRPr="0058071C">
        <w:t>Государственный долг</w:t>
      </w:r>
      <w:r>
        <w:t>:</w:t>
      </w:r>
      <w:r w:rsidRPr="0058071C">
        <w:t xml:space="preserve"> понятие, структура и методы управления</w:t>
      </w:r>
    </w:p>
    <w:p w:rsidR="0058071C" w:rsidRDefault="0058071C" w:rsidP="0058071C"/>
    <w:p w:rsidR="0058071C" w:rsidRDefault="0058071C" w:rsidP="0058071C">
      <w:bookmarkStart w:id="0" w:name="_GoBack"/>
      <w:r>
        <w:t>Государственный долг - это один из важнейших элементов финансовой системы государства, который играет ключевую роль в обеспечении финансовой устойчивости и развитии экономики. Под государственным долгом понимается совокупность всех финансовых обязательств государства перед внутренними и внешними кредиторами, включая долговые обязат</w:t>
      </w:r>
      <w:r>
        <w:t>ельства по займам и облигациям.</w:t>
      </w:r>
    </w:p>
    <w:p w:rsidR="0058071C" w:rsidRDefault="0058071C" w:rsidP="0058071C">
      <w:r>
        <w:t>Структура государственного долга включает в себя несколько основных компонентов. Первый компонент - это внутренний долг, который включает все долговые обязательства государства перед внутренними кредиторами, такими как банки, финансовые институты, и отдельные граждане</w:t>
      </w:r>
      <w:r>
        <w:t>,</w:t>
      </w:r>
      <w:r>
        <w:t xml:space="preserve"> и компании. Внутренний долг может быть представлен государственными облигациями</w:t>
      </w:r>
      <w:r>
        <w:t xml:space="preserve"> и другими видами ценных бумаг.</w:t>
      </w:r>
    </w:p>
    <w:p w:rsidR="0058071C" w:rsidRDefault="0058071C" w:rsidP="0058071C">
      <w:r>
        <w:t>Второй компонент - это внешний долг, который включает обязательства государства перед международными кредиторами и другими государствами. Внешний долг может возникать в результате получения кредитов и займов от международных финансовых организаций, бан</w:t>
      </w:r>
      <w:r>
        <w:t>ков и иностранных правительств.</w:t>
      </w:r>
    </w:p>
    <w:p w:rsidR="0058071C" w:rsidRDefault="0058071C" w:rsidP="0058071C">
      <w:r>
        <w:t>Третий компонент - это долг перед местными и региональными органами власти. Государство может иметь обязательства перед своими подведомственными организациями</w:t>
      </w:r>
      <w:r>
        <w:t>, регионами и муниципалитетами.</w:t>
      </w:r>
    </w:p>
    <w:p w:rsidR="0058071C" w:rsidRDefault="0058071C" w:rsidP="0058071C">
      <w:r>
        <w:t>Для управления государственным долгом применяются различные методы и инструменты. Один из основных методов - это установление бюджетных ограничений и планирование расходов, чтобы обеспечить устойчивость финансовых показателей. Государство также может привлекать финансирование на рынках капитала, выпуская государственные об</w:t>
      </w:r>
      <w:r>
        <w:t>лигации и другие ценные бумаги.</w:t>
      </w:r>
    </w:p>
    <w:p w:rsidR="0058071C" w:rsidRDefault="0058071C" w:rsidP="0058071C">
      <w:r>
        <w:t>Для управления внешним долгом государство может проводить переговоры с международными кредиторами и международными финансовыми институтами. Это включает в себя пересмотр условий кредитных соглашений, реструктуризацию долга и поиск н</w:t>
      </w:r>
      <w:r>
        <w:t>овых источников финансирования.</w:t>
      </w:r>
    </w:p>
    <w:p w:rsidR="0058071C" w:rsidRDefault="0058071C" w:rsidP="0058071C">
      <w:r>
        <w:t>Государственный долг, при правильном управлении, может быть полезным инструментом для финансирования инфраструктурных проектов и развития экономики. Однако, несмотря на потенциальные выгоды, необходимо тщательное и внимательное управление, чтобы избежать накопления слишком больших долговых обязательств и сохранить финансовую устойчивость государства.</w:t>
      </w:r>
    </w:p>
    <w:p w:rsidR="0058071C" w:rsidRDefault="0058071C" w:rsidP="0058071C">
      <w:r>
        <w:t>Еще одним методом управления государственным долгом является контроль над его структурой. Государство может выбирать различные инструменты финансирования, такие как долгосрочные или краткосрочные займы, а также разные виды облигаций. Это позволяет более гибко управлять долговыми о</w:t>
      </w:r>
      <w:r>
        <w:t>бязательствами и снижать риски.</w:t>
      </w:r>
    </w:p>
    <w:p w:rsidR="0058071C" w:rsidRDefault="0058071C" w:rsidP="0058071C">
      <w:r>
        <w:t xml:space="preserve">Контроль за долговой нагрузкой - еще одним важным аспектом управления государственным долгом. Государство должно стремиться поддерживать уровень долга на уровне, который не создает существенной угрозы для финансовой устойчивости и не приводит к непропорциональным </w:t>
      </w:r>
      <w:r>
        <w:t>расходам на обслуживание долга.</w:t>
      </w:r>
    </w:p>
    <w:p w:rsidR="0058071C" w:rsidRDefault="0058071C" w:rsidP="0058071C">
      <w:r>
        <w:t xml:space="preserve">Также важным методом управления государственным долгом является обеспечение прозрачности и открытости в финансовых операциях. Регулярная публикация информации о долге </w:t>
      </w:r>
      <w:r>
        <w:lastRenderedPageBreak/>
        <w:t>и его структуре позволяет инвесторам и кредиторам оценивать риски и принимать обоснов</w:t>
      </w:r>
      <w:r>
        <w:t>анные решения о финансировании.</w:t>
      </w:r>
    </w:p>
    <w:p w:rsidR="0058071C" w:rsidRDefault="0058071C" w:rsidP="0058071C">
      <w:r>
        <w:t>Наконец, государство может использовать политику финансового контроля и бюджетной дисциплины, чтобы управлять государственным долгом. Это включает в себя контроль над расходами, борьбу с коррупцией и неэффективным использованием бюджетных средств, а также строгое соблюде</w:t>
      </w:r>
      <w:r>
        <w:t>ние законодательства о бюджете.</w:t>
      </w:r>
    </w:p>
    <w:p w:rsidR="0058071C" w:rsidRPr="0058071C" w:rsidRDefault="0058071C" w:rsidP="0058071C">
      <w:r>
        <w:t>В целом, управление государственным долгом требует комплексного и внимательного подхода, который учитывает экономические условия, финансовую политику и потребности государства. Эффективное управление государственным долгом позволяет обеспечить финансовую устойчивость и уровень долга, который не создает угрозы для стабильности экономики и общества.</w:t>
      </w:r>
      <w:bookmarkEnd w:id="0"/>
    </w:p>
    <w:sectPr w:rsidR="0058071C" w:rsidRPr="0058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73"/>
    <w:rsid w:val="0058071C"/>
    <w:rsid w:val="00B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459D"/>
  <w15:chartTrackingRefBased/>
  <w15:docId w15:val="{89C04D67-AF0D-41EC-BE53-ABBDD69D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2024-02-06T13:57:00Z</dcterms:created>
  <dcterms:modified xsi:type="dcterms:W3CDTF">2024-02-06T13:59:00Z</dcterms:modified>
</cp:coreProperties>
</file>